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10" w:rsidRPr="00265110" w:rsidRDefault="00265110" w:rsidP="0026511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</w:t>
      </w:r>
      <w:proofErr w:type="spellStart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crise</w:t>
      </w:r>
      <w:proofErr w:type="spellEnd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humanitaire</w:t>
      </w:r>
      <w:proofErr w:type="spellEnd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causée</w:t>
      </w:r>
      <w:proofErr w:type="spellEnd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 le </w:t>
      </w:r>
      <w:proofErr w:type="spellStart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conflit</w:t>
      </w:r>
      <w:proofErr w:type="spellEnd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armé</w:t>
      </w:r>
      <w:proofErr w:type="spellEnd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cours</w:t>
      </w:r>
      <w:proofErr w:type="spellEnd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2651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Soudan - CADHP/Res.578 (LXXVII) 2023</w:t>
      </w:r>
    </w:p>
    <w:bookmarkEnd w:id="0"/>
    <w:p w:rsidR="00265110" w:rsidRPr="00265110" w:rsidRDefault="00265110" w:rsidP="0026511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265110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265110">
        <w:rPr>
          <w:rFonts w:eastAsia="Times New Roman" w:cstheme="minorHAnsi"/>
          <w:color w:val="231F20"/>
          <w:sz w:val="23"/>
          <w:szCs w:val="23"/>
          <w:lang w:eastAsia="en-ZA"/>
        </w:rPr>
        <w:t>déc</w:t>
      </w:r>
      <w:proofErr w:type="spellEnd"/>
      <w:r w:rsidRPr="00265110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29, 2023</w:t>
      </w:r>
    </w:p>
    <w:p w:rsidR="000D3CB9" w:rsidRPr="00265110" w:rsidRDefault="000D3CB9">
      <w:pPr>
        <w:rPr>
          <w:rFonts w:cstheme="minorHAnsi"/>
        </w:rPr>
      </w:pPr>
    </w:p>
    <w:p w:rsidR="00265110" w:rsidRPr="00265110" w:rsidRDefault="00265110" w:rsidP="002651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77ème Session </w:t>
      </w:r>
      <w:proofErr w:type="spellStart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20 </w:t>
      </w:r>
      <w:proofErr w:type="spellStart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2023 à Arusha, </w:t>
      </w:r>
      <w:proofErr w:type="spellStart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République-Unie</w:t>
      </w:r>
      <w:proofErr w:type="spellEnd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Tanzanie</w:t>
      </w:r>
      <w:proofErr w:type="spellEnd"/>
      <w:r w:rsidRPr="0026511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65110" w:rsidRPr="00265110" w:rsidRDefault="00265110" w:rsidP="002651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265110" w:rsidRPr="00265110" w:rsidRDefault="00265110" w:rsidP="002651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poursuite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des combats entre les Forces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armées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soudanaises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(SAF) et les Forces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rapide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(RSF) et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milices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alliées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que par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l'impact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dévastateur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et la situation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. Des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milliers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tuées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blessées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, et plus de sept (7) millions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fuir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foyers ;</w:t>
      </w:r>
      <w:proofErr w:type="gramEnd"/>
      <w:r w:rsidRPr="0026511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65110" w:rsidRPr="00265110" w:rsidRDefault="00265110" w:rsidP="002651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CADHP/Rés.563 (LXXVI) 2023 de la Commission,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le 4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2023, qui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à un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cessez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-le-feu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immédiat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inconditionnel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 la part des parties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belligérantes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et à des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pourparlers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définitif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armé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actuel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atrocités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meurtres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et les viols,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que la destruction des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subsistance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sur la base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appartenance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ethnique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265110" w:rsidRPr="00265110" w:rsidRDefault="00265110" w:rsidP="002651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Se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félicitant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des efforts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déployés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médiation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entre les parties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belligérantes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 les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amener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à signer un accord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cessez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-le-feu et à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proofErr w:type="gram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65110" w:rsidRPr="00265110" w:rsidRDefault="00265110" w:rsidP="002651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Se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félicitant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 la contribution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significative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, qui a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attiré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l'attention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au Soudan,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documenté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événements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apporté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gram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population ;</w:t>
      </w:r>
      <w:proofErr w:type="gramEnd"/>
    </w:p>
    <w:p w:rsidR="00265110" w:rsidRPr="00265110" w:rsidRDefault="00265110" w:rsidP="002651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S-54/2 du 11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2023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et des droits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causée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armé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au Soudan, qui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établit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d'établissement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indépendante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gram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Soudan ;</w:t>
      </w:r>
      <w:proofErr w:type="gramEnd"/>
    </w:p>
    <w:p w:rsidR="00265110" w:rsidRPr="00265110" w:rsidRDefault="00265110" w:rsidP="002651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  <w:r w:rsidRPr="0026511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65110" w:rsidRPr="00265110" w:rsidRDefault="00265110" w:rsidP="002651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1.Appelle les  parties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belligérantes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à :</w:t>
      </w:r>
      <w:r w:rsidRPr="00265110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a.mettre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fin à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les civils et les infrastructures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libre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immédiat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>. </w:t>
      </w:r>
      <w:r w:rsidRPr="00265110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b.s’acquitter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; et</w:t>
      </w:r>
      <w:r w:rsidRPr="00265110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c.coopérer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avec la mission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d'établissement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établie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>.</w:t>
      </w:r>
      <w:r w:rsidRPr="00265110">
        <w:rPr>
          <w:rFonts w:asciiTheme="minorHAnsi" w:hAnsiTheme="minorHAnsi" w:cstheme="minorHAnsi"/>
          <w:color w:val="53575A"/>
          <w:sz w:val="23"/>
          <w:szCs w:val="23"/>
        </w:rPr>
        <w:br/>
        <w:t xml:space="preserve">2.Se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félicite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d'établissement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sur le Soudan et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les parties au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elle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265110" w:rsidRPr="00265110" w:rsidRDefault="00265110" w:rsidP="002651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65110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3.Appelle les pays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voisins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du Soudan à :</w:t>
      </w:r>
      <w:r w:rsidRPr="00265110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a.maintenir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frontières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ouvertes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supprimer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les restrictions à la circulation, et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fuyant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protégées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refoulement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aient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rapidement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procédures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d'asile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>. </w:t>
      </w:r>
      <w:r w:rsidRPr="00265110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b.faciliter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le travail de la mission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d'établissement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place par le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>.</w:t>
      </w:r>
      <w:r w:rsidRPr="00265110">
        <w:rPr>
          <w:rFonts w:asciiTheme="minorHAnsi" w:hAnsiTheme="minorHAnsi" w:cstheme="minorHAnsi"/>
          <w:color w:val="53575A"/>
          <w:sz w:val="23"/>
          <w:szCs w:val="23"/>
        </w:rPr>
        <w:br/>
        <w:t xml:space="preserve">4.Demande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instamment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 continuer à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la population du Soudan ;</w:t>
      </w:r>
      <w:r w:rsidRPr="00265110">
        <w:rPr>
          <w:rFonts w:asciiTheme="minorHAnsi" w:hAnsiTheme="minorHAnsi" w:cstheme="minorHAnsi"/>
          <w:color w:val="53575A"/>
          <w:sz w:val="23"/>
          <w:szCs w:val="23"/>
        </w:rPr>
        <w:br/>
        <w:t xml:space="preserve">5.Continue à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suivre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l'évolution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droits de </w:t>
      </w:r>
      <w:proofErr w:type="spellStart"/>
      <w:r w:rsidRPr="0026511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5110">
        <w:rPr>
          <w:rFonts w:asciiTheme="minorHAnsi" w:hAnsiTheme="minorHAnsi" w:cstheme="minorHAnsi"/>
          <w:color w:val="53575A"/>
          <w:sz w:val="23"/>
          <w:szCs w:val="23"/>
        </w:rPr>
        <w:t xml:space="preserve"> au Soudan.</w:t>
      </w:r>
    </w:p>
    <w:p w:rsidR="00265110" w:rsidRPr="00265110" w:rsidRDefault="00265110" w:rsidP="0026511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651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Arusha, </w:t>
      </w:r>
      <w:proofErr w:type="spellStart"/>
      <w:r w:rsidRPr="002651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République-Unie</w:t>
      </w:r>
      <w:proofErr w:type="spellEnd"/>
      <w:r w:rsidRPr="002651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651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Tanzanie</w:t>
      </w:r>
      <w:proofErr w:type="spellEnd"/>
      <w:r w:rsidRPr="002651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9 </w:t>
      </w:r>
      <w:proofErr w:type="spellStart"/>
      <w:r w:rsidRPr="002651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6511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2023.</w:t>
      </w:r>
    </w:p>
    <w:p w:rsidR="00265110" w:rsidRDefault="00265110"/>
    <w:sectPr w:rsidR="00265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10"/>
    <w:rsid w:val="000D3CB9"/>
    <w:rsid w:val="0026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35CEA3"/>
  <w15:chartTrackingRefBased/>
  <w15:docId w15:val="{23C571D4-A9B8-4BF5-B942-1437D745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5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11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26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265110"/>
    <w:rPr>
      <w:i/>
      <w:iCs/>
    </w:rPr>
  </w:style>
  <w:style w:type="character" w:styleId="Strong">
    <w:name w:val="Strong"/>
    <w:basedOn w:val="DefaultParagraphFont"/>
    <w:uiPriority w:val="22"/>
    <w:qFormat/>
    <w:rsid w:val="00265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89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5212975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2024-01-02T10:09:00Z</dcterms:created>
  <dcterms:modified xsi:type="dcterms:W3CDTF">2024-01-02T10:11:00Z</dcterms:modified>
</cp:coreProperties>
</file>