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7B" w:rsidRPr="00D7387B" w:rsidRDefault="00D7387B" w:rsidP="00D7387B">
      <w:pPr>
        <w:shd w:val="clear" w:color="auto" w:fill="FFFFFF"/>
        <w:spacing w:after="150" w:line="240" w:lineRule="auto"/>
        <w:outlineLvl w:val="0"/>
        <w:rPr>
          <w:rFonts w:eastAsia="Times New Roman" w:cstheme="minorHAnsi"/>
          <w:color w:val="111111"/>
          <w:spacing w:val="15"/>
          <w:kern w:val="36"/>
          <w:sz w:val="28"/>
          <w:szCs w:val="28"/>
          <w:lang w:eastAsia="en-ZA"/>
        </w:rPr>
      </w:pPr>
      <w:r w:rsidRPr="00D7387B">
        <w:rPr>
          <w:rFonts w:eastAsia="Times New Roman" w:cstheme="minorHAnsi"/>
          <w:color w:val="111111"/>
          <w:spacing w:val="15"/>
          <w:kern w:val="36"/>
          <w:sz w:val="28"/>
          <w:szCs w:val="28"/>
          <w:lang w:eastAsia="en-ZA"/>
        </w:rPr>
        <w:t>Resolution on the Reconstitution of the Committee on the Protection of the Rights of People Living with HIV (PLHIV) and those at Risk, Vulnerable to and Affected by HIV - ACHPR/Res. 501 (LXIX)2021</w:t>
      </w:r>
    </w:p>
    <w:p w:rsidR="00645EB3" w:rsidRPr="00D7387B" w:rsidRDefault="00D7387B">
      <w:pPr>
        <w:rPr>
          <w:rFonts w:cstheme="minorHAnsi"/>
          <w:color w:val="231F20"/>
          <w:sz w:val="23"/>
          <w:szCs w:val="23"/>
          <w:shd w:val="clear" w:color="auto" w:fill="FFFFFF"/>
        </w:rPr>
      </w:pPr>
      <w:r w:rsidRPr="00D7387B">
        <w:rPr>
          <w:rFonts w:cstheme="minorHAnsi"/>
          <w:color w:val="231F20"/>
          <w:sz w:val="23"/>
          <w:szCs w:val="23"/>
          <w:shd w:val="clear" w:color="auto" w:fill="FFFFFF"/>
        </w:rPr>
        <w:t>Jan 03, 2022</w:t>
      </w:r>
    </w:p>
    <w:p w:rsidR="00D7387B" w:rsidRPr="00D7387B" w:rsidRDefault="00D7387B">
      <w:pPr>
        <w:rPr>
          <w:rFonts w:cstheme="minorHAnsi"/>
          <w:color w:val="231F20"/>
          <w:sz w:val="23"/>
          <w:szCs w:val="23"/>
          <w:shd w:val="clear" w:color="auto" w:fill="FFFFFF"/>
        </w:rPr>
      </w:pPr>
      <w:bookmarkStart w:id="0" w:name="_GoBack"/>
      <w:bookmarkEnd w:id="0"/>
    </w:p>
    <w:p w:rsidR="00D7387B" w:rsidRPr="00794547" w:rsidRDefault="00D7387B" w:rsidP="00D7387B">
      <w:pPr>
        <w:pStyle w:val="NormalWeb"/>
        <w:shd w:val="clear" w:color="auto" w:fill="FFFFFF"/>
        <w:spacing w:before="0" w:beforeAutospacing="0" w:after="150" w:afterAutospacing="0"/>
        <w:rPr>
          <w:rFonts w:asciiTheme="minorHAnsi" w:hAnsiTheme="minorHAnsi" w:cstheme="minorHAnsi"/>
          <w:b/>
          <w:color w:val="53575A"/>
          <w:sz w:val="23"/>
          <w:szCs w:val="23"/>
        </w:rPr>
      </w:pPr>
      <w:r w:rsidRPr="00794547">
        <w:rPr>
          <w:rStyle w:val="Emphasis"/>
          <w:rFonts w:asciiTheme="minorHAnsi" w:hAnsiTheme="minorHAnsi" w:cstheme="minorHAnsi"/>
          <w:b/>
          <w:color w:val="53575A"/>
          <w:sz w:val="23"/>
          <w:szCs w:val="23"/>
        </w:rPr>
        <w:t>The African Commission on Human and Peoples' Rights (the Commission), meeting at its 69</w:t>
      </w:r>
      <w:r w:rsidRPr="00794547">
        <w:rPr>
          <w:rStyle w:val="Emphasis"/>
          <w:rFonts w:asciiTheme="minorHAnsi" w:hAnsiTheme="minorHAnsi" w:cstheme="minorHAnsi"/>
          <w:b/>
          <w:color w:val="53575A"/>
          <w:sz w:val="17"/>
          <w:szCs w:val="17"/>
          <w:vertAlign w:val="superscript"/>
        </w:rPr>
        <w:t>th</w:t>
      </w:r>
      <w:r w:rsidRPr="00794547">
        <w:rPr>
          <w:rStyle w:val="Emphasis"/>
          <w:rFonts w:asciiTheme="minorHAnsi" w:hAnsiTheme="minorHAnsi" w:cstheme="minorHAnsi"/>
          <w:b/>
          <w:color w:val="53575A"/>
          <w:sz w:val="23"/>
          <w:szCs w:val="23"/>
        </w:rPr>
        <w:t> Ordinary Session, held virtually from 15 November to 5 December 2021;</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7387B">
        <w:rPr>
          <w:rStyle w:val="Emphasis"/>
          <w:rFonts w:asciiTheme="minorHAnsi" w:hAnsiTheme="minorHAnsi" w:cstheme="minorHAnsi"/>
          <w:b/>
          <w:bCs/>
          <w:color w:val="53575A"/>
          <w:sz w:val="23"/>
          <w:szCs w:val="23"/>
        </w:rPr>
        <w:t>Recalling</w:t>
      </w:r>
      <w:r w:rsidRPr="00D7387B">
        <w:rPr>
          <w:rFonts w:asciiTheme="minorHAnsi" w:hAnsiTheme="minorHAnsi" w:cstheme="minorHAnsi"/>
          <w:color w:val="53575A"/>
          <w:sz w:val="23"/>
          <w:szCs w:val="23"/>
        </w:rPr>
        <w:t>its</w:t>
      </w:r>
      <w:proofErr w:type="spellEnd"/>
      <w:r w:rsidRPr="00D7387B">
        <w:rPr>
          <w:rFonts w:asciiTheme="minorHAnsi" w:hAnsiTheme="minorHAnsi" w:cstheme="minorHAnsi"/>
          <w:color w:val="53575A"/>
          <w:sz w:val="23"/>
          <w:szCs w:val="23"/>
        </w:rPr>
        <w:t xml:space="preserve"> mandate of promotion and protection of human and peoples’ rights in Africa under Article 45 of the African Charter on Human and Peoples’ Rights (African Charter); </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7387B">
        <w:rPr>
          <w:rStyle w:val="Emphasis"/>
          <w:rFonts w:asciiTheme="minorHAnsi" w:hAnsiTheme="minorHAnsi" w:cstheme="minorHAnsi"/>
          <w:b/>
          <w:bCs/>
          <w:color w:val="53575A"/>
          <w:sz w:val="23"/>
          <w:szCs w:val="23"/>
        </w:rPr>
        <w:t>Considering</w:t>
      </w:r>
      <w:r w:rsidRPr="00D7387B">
        <w:rPr>
          <w:rFonts w:asciiTheme="minorHAnsi" w:hAnsiTheme="minorHAnsi" w:cstheme="minorHAnsi"/>
          <w:color w:val="53575A"/>
          <w:sz w:val="23"/>
          <w:szCs w:val="23"/>
        </w:rPr>
        <w:t>that</w:t>
      </w:r>
      <w:proofErr w:type="spellEnd"/>
      <w:r w:rsidRPr="00D7387B">
        <w:rPr>
          <w:rFonts w:asciiTheme="minorHAnsi" w:hAnsiTheme="minorHAnsi" w:cstheme="minorHAnsi"/>
          <w:color w:val="53575A"/>
          <w:sz w:val="23"/>
          <w:szCs w:val="23"/>
        </w:rPr>
        <w:t xml:space="preserve"> as part of fulfilling its mandate, the Commission has established various mechanisms for the promotion and protection of human and peoples’ rights in Africa;</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7387B">
        <w:rPr>
          <w:rStyle w:val="Emphasis"/>
          <w:rFonts w:asciiTheme="minorHAnsi" w:hAnsiTheme="minorHAnsi" w:cstheme="minorHAnsi"/>
          <w:b/>
          <w:bCs/>
          <w:color w:val="53575A"/>
          <w:sz w:val="23"/>
          <w:szCs w:val="23"/>
        </w:rPr>
        <w:t>Recognizing</w:t>
      </w:r>
      <w:r w:rsidRPr="00D7387B">
        <w:rPr>
          <w:rFonts w:asciiTheme="minorHAnsi" w:hAnsiTheme="minorHAnsi" w:cstheme="minorHAnsi"/>
          <w:color w:val="53575A"/>
          <w:sz w:val="23"/>
          <w:szCs w:val="23"/>
        </w:rPr>
        <w:t>its</w:t>
      </w:r>
      <w:proofErr w:type="spellEnd"/>
      <w:r w:rsidRPr="00D7387B">
        <w:rPr>
          <w:rFonts w:asciiTheme="minorHAnsi" w:hAnsiTheme="minorHAnsi" w:cstheme="minorHAnsi"/>
          <w:color w:val="53575A"/>
          <w:sz w:val="23"/>
          <w:szCs w:val="23"/>
        </w:rPr>
        <w:t xml:space="preserve"> fundamental role to protect vulnerable groups in Africa from human rights violations;</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7387B">
        <w:rPr>
          <w:rStyle w:val="Emphasis"/>
          <w:rFonts w:asciiTheme="minorHAnsi" w:hAnsiTheme="minorHAnsi" w:cstheme="minorHAnsi"/>
          <w:b/>
          <w:bCs/>
          <w:color w:val="53575A"/>
          <w:sz w:val="23"/>
          <w:szCs w:val="23"/>
        </w:rPr>
        <w:t>Recognising</w:t>
      </w:r>
      <w:r w:rsidRPr="00D7387B">
        <w:rPr>
          <w:rStyle w:val="Strong"/>
          <w:rFonts w:asciiTheme="minorHAnsi" w:hAnsiTheme="minorHAnsi" w:cstheme="minorHAnsi"/>
          <w:i/>
          <w:iCs/>
          <w:color w:val="53575A"/>
          <w:sz w:val="23"/>
          <w:szCs w:val="23"/>
        </w:rPr>
        <w:t>further</w:t>
      </w:r>
      <w:r w:rsidRPr="00D7387B">
        <w:rPr>
          <w:rFonts w:asciiTheme="minorHAnsi" w:hAnsiTheme="minorHAnsi" w:cstheme="minorHAnsi"/>
          <w:color w:val="53575A"/>
          <w:sz w:val="23"/>
          <w:szCs w:val="23"/>
        </w:rPr>
        <w:t>that</w:t>
      </w:r>
      <w:proofErr w:type="spellEnd"/>
      <w:r w:rsidRPr="00D7387B">
        <w:rPr>
          <w:rFonts w:asciiTheme="minorHAnsi" w:hAnsiTheme="minorHAnsi" w:cstheme="minorHAnsi"/>
          <w:color w:val="53575A"/>
          <w:sz w:val="23"/>
          <w:szCs w:val="23"/>
        </w:rPr>
        <w:t xml:space="preserve"> people living with HIV and those at risk are currently one of the most vulnerable groups exposed to serious violations of human rights in Africa;</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7387B">
        <w:rPr>
          <w:rStyle w:val="Emphasis"/>
          <w:rFonts w:asciiTheme="minorHAnsi" w:hAnsiTheme="minorHAnsi" w:cstheme="minorHAnsi"/>
          <w:b/>
          <w:bCs/>
          <w:color w:val="53575A"/>
          <w:sz w:val="23"/>
          <w:szCs w:val="23"/>
        </w:rPr>
        <w:t>Recalling</w:t>
      </w:r>
      <w:r w:rsidRPr="00D7387B">
        <w:rPr>
          <w:rStyle w:val="Emphasis"/>
          <w:rFonts w:asciiTheme="minorHAnsi" w:hAnsiTheme="minorHAnsi" w:cstheme="minorHAnsi"/>
          <w:color w:val="53575A"/>
          <w:sz w:val="23"/>
          <w:szCs w:val="23"/>
        </w:rPr>
        <w:t>i</w:t>
      </w:r>
      <w:r w:rsidRPr="00D7387B">
        <w:rPr>
          <w:rFonts w:asciiTheme="minorHAnsi" w:hAnsiTheme="minorHAnsi" w:cstheme="minorHAnsi"/>
          <w:color w:val="53575A"/>
          <w:sz w:val="23"/>
          <w:szCs w:val="23"/>
        </w:rPr>
        <w:t>ts</w:t>
      </w:r>
      <w:proofErr w:type="spellEnd"/>
      <w:r w:rsidRPr="00D7387B">
        <w:rPr>
          <w:rFonts w:asciiTheme="minorHAnsi" w:hAnsiTheme="minorHAnsi" w:cstheme="minorHAnsi"/>
          <w:color w:val="53575A"/>
          <w:sz w:val="23"/>
          <w:szCs w:val="23"/>
        </w:rPr>
        <w:t xml:space="preserve"> Resolution ACHPR/Res.163 (XLVII) 2010 adopted at its 47</w:t>
      </w:r>
      <w:r w:rsidRPr="00D7387B">
        <w:rPr>
          <w:rFonts w:asciiTheme="minorHAnsi" w:hAnsiTheme="minorHAnsi" w:cstheme="minorHAnsi"/>
          <w:color w:val="53575A"/>
          <w:sz w:val="17"/>
          <w:szCs w:val="17"/>
          <w:vertAlign w:val="superscript"/>
        </w:rPr>
        <w:t>th</w:t>
      </w:r>
      <w:r w:rsidRPr="00D7387B">
        <w:rPr>
          <w:rFonts w:asciiTheme="minorHAnsi" w:hAnsiTheme="minorHAnsi" w:cstheme="minorHAnsi"/>
          <w:color w:val="53575A"/>
          <w:sz w:val="23"/>
          <w:szCs w:val="23"/>
        </w:rPr>
        <w:t> Ordinary Session on the establishment of a Committee on the Protection of the Rights of People Living with HIV (PLHIV) and Those at Risk, Vulnerable to and Affected by HIV (the HIV Committee);</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Emphasis"/>
          <w:rFonts w:asciiTheme="minorHAnsi" w:hAnsiTheme="minorHAnsi" w:cstheme="minorHAnsi"/>
          <w:b/>
          <w:bCs/>
          <w:color w:val="53575A"/>
          <w:sz w:val="23"/>
          <w:szCs w:val="23"/>
        </w:rPr>
        <w:t xml:space="preserve">Further </w:t>
      </w:r>
      <w:proofErr w:type="spellStart"/>
      <w:r w:rsidRPr="00D7387B">
        <w:rPr>
          <w:rStyle w:val="Emphasis"/>
          <w:rFonts w:asciiTheme="minorHAnsi" w:hAnsiTheme="minorHAnsi" w:cstheme="minorHAnsi"/>
          <w:b/>
          <w:bCs/>
          <w:color w:val="53575A"/>
          <w:sz w:val="23"/>
          <w:szCs w:val="23"/>
        </w:rPr>
        <w:t>recalling</w:t>
      </w:r>
      <w:r w:rsidRPr="00D7387B">
        <w:rPr>
          <w:rFonts w:asciiTheme="minorHAnsi" w:hAnsiTheme="minorHAnsi" w:cstheme="minorHAnsi"/>
          <w:color w:val="53575A"/>
          <w:sz w:val="23"/>
          <w:szCs w:val="23"/>
        </w:rPr>
        <w:t>its</w:t>
      </w:r>
      <w:proofErr w:type="spellEnd"/>
      <w:r w:rsidRPr="00D7387B">
        <w:rPr>
          <w:rFonts w:asciiTheme="minorHAnsi" w:hAnsiTheme="minorHAnsi" w:cstheme="minorHAnsi"/>
          <w:color w:val="53575A"/>
          <w:sz w:val="23"/>
          <w:szCs w:val="23"/>
        </w:rPr>
        <w:t xml:space="preserve"> Resolutions ACHPR/Res.172 (XLVIII) 2010 and ACHPR/ Res. 285 (EXT.OS/XVI) 2014, </w:t>
      </w:r>
      <w:proofErr w:type="spellStart"/>
      <w:r w:rsidRPr="00D7387B">
        <w:rPr>
          <w:rFonts w:asciiTheme="minorHAnsi" w:hAnsiTheme="minorHAnsi" w:cstheme="minorHAnsi"/>
          <w:color w:val="53575A"/>
          <w:sz w:val="23"/>
          <w:szCs w:val="23"/>
        </w:rPr>
        <w:t>allappointing</w:t>
      </w:r>
      <w:proofErr w:type="spellEnd"/>
      <w:r w:rsidRPr="00D7387B">
        <w:rPr>
          <w:rFonts w:asciiTheme="minorHAnsi" w:hAnsiTheme="minorHAnsi" w:cstheme="minorHAnsi"/>
          <w:color w:val="53575A"/>
          <w:sz w:val="23"/>
          <w:szCs w:val="23"/>
        </w:rPr>
        <w:t xml:space="preserve"> Members for the HIV Committee;</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Emphasis"/>
          <w:rFonts w:asciiTheme="minorHAnsi" w:hAnsiTheme="minorHAnsi" w:cstheme="minorHAnsi"/>
          <w:b/>
          <w:bCs/>
          <w:color w:val="53575A"/>
          <w:sz w:val="23"/>
          <w:szCs w:val="23"/>
        </w:rPr>
        <w:t xml:space="preserve">Bearing in </w:t>
      </w:r>
      <w:proofErr w:type="spellStart"/>
      <w:r w:rsidRPr="00D7387B">
        <w:rPr>
          <w:rStyle w:val="Emphasis"/>
          <w:rFonts w:asciiTheme="minorHAnsi" w:hAnsiTheme="minorHAnsi" w:cstheme="minorHAnsi"/>
          <w:b/>
          <w:bCs/>
          <w:color w:val="53575A"/>
          <w:sz w:val="23"/>
          <w:szCs w:val="23"/>
        </w:rPr>
        <w:t>mind</w:t>
      </w:r>
      <w:r w:rsidRPr="00D7387B">
        <w:rPr>
          <w:rFonts w:asciiTheme="minorHAnsi" w:hAnsiTheme="minorHAnsi" w:cstheme="minorHAnsi"/>
          <w:color w:val="53575A"/>
          <w:sz w:val="23"/>
          <w:szCs w:val="23"/>
        </w:rPr>
        <w:t>its</w:t>
      </w:r>
      <w:proofErr w:type="spellEnd"/>
      <w:r w:rsidRPr="00D7387B">
        <w:rPr>
          <w:rFonts w:asciiTheme="minorHAnsi" w:hAnsiTheme="minorHAnsi" w:cstheme="minorHAnsi"/>
          <w:color w:val="53575A"/>
          <w:sz w:val="23"/>
          <w:szCs w:val="23"/>
        </w:rPr>
        <w:t xml:space="preserve"> Resolutions ACHPR/Res.195 (L) 2011and ACHPR/Res.325 (LVII) 2015 on the Appointment of the various Chairpersons of the HIV Committee;</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Emphasis"/>
          <w:rFonts w:asciiTheme="minorHAnsi" w:hAnsiTheme="minorHAnsi" w:cstheme="minorHAnsi"/>
          <w:b/>
          <w:bCs/>
          <w:color w:val="53575A"/>
          <w:sz w:val="23"/>
          <w:szCs w:val="23"/>
        </w:rPr>
        <w:t>Considering </w:t>
      </w:r>
      <w:proofErr w:type="spellStart"/>
      <w:r w:rsidRPr="00D7387B">
        <w:rPr>
          <w:rFonts w:asciiTheme="minorHAnsi" w:hAnsiTheme="minorHAnsi" w:cstheme="minorHAnsi"/>
          <w:color w:val="53575A"/>
          <w:sz w:val="23"/>
          <w:szCs w:val="23"/>
        </w:rPr>
        <w:t>itsResolutions</w:t>
      </w:r>
      <w:proofErr w:type="spellEnd"/>
      <w:r w:rsidRPr="00D7387B">
        <w:rPr>
          <w:rFonts w:asciiTheme="minorHAnsi" w:hAnsiTheme="minorHAnsi" w:cstheme="minorHAnsi"/>
          <w:color w:val="53575A"/>
          <w:sz w:val="23"/>
          <w:szCs w:val="23"/>
        </w:rPr>
        <w:t xml:space="preserve"> ACHPR/Res.220 (LI) 2012, ACHPR/Res.279 (LV) 2014, and ACHPR/Res. 352(EXT.OS/XX) 2016, all on the renewal of the mandate of the HIV Committee and its Members;</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7387B">
        <w:rPr>
          <w:rStyle w:val="Emphasis"/>
          <w:rFonts w:asciiTheme="minorHAnsi" w:hAnsiTheme="minorHAnsi" w:cstheme="minorHAnsi"/>
          <w:b/>
          <w:bCs/>
          <w:color w:val="53575A"/>
          <w:sz w:val="23"/>
          <w:szCs w:val="23"/>
        </w:rPr>
        <w:t>Recalling</w:t>
      </w:r>
      <w:r w:rsidRPr="00D7387B">
        <w:rPr>
          <w:rFonts w:asciiTheme="minorHAnsi" w:hAnsiTheme="minorHAnsi" w:cstheme="minorHAnsi"/>
          <w:color w:val="53575A"/>
          <w:sz w:val="23"/>
          <w:szCs w:val="23"/>
        </w:rPr>
        <w:t>Resolution</w:t>
      </w:r>
      <w:proofErr w:type="spellEnd"/>
      <w:r w:rsidRPr="00D7387B">
        <w:rPr>
          <w:rFonts w:asciiTheme="minorHAnsi" w:hAnsiTheme="minorHAnsi" w:cstheme="minorHAnsi"/>
          <w:color w:val="53575A"/>
          <w:sz w:val="23"/>
          <w:szCs w:val="23"/>
        </w:rPr>
        <w:t xml:space="preserve"> ACHPR/Res.383 (LXI) 2017 on the Renewal of the Mandate and Reconstitution of the HIV Committee;</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Emphasis"/>
          <w:rFonts w:asciiTheme="minorHAnsi" w:hAnsiTheme="minorHAnsi" w:cstheme="minorHAnsi"/>
          <w:b/>
          <w:bCs/>
          <w:color w:val="53575A"/>
          <w:sz w:val="23"/>
          <w:szCs w:val="23"/>
        </w:rPr>
        <w:t xml:space="preserve">Further </w:t>
      </w:r>
      <w:proofErr w:type="spellStart"/>
      <w:r w:rsidRPr="00D7387B">
        <w:rPr>
          <w:rStyle w:val="Emphasis"/>
          <w:rFonts w:asciiTheme="minorHAnsi" w:hAnsiTheme="minorHAnsi" w:cstheme="minorHAnsi"/>
          <w:b/>
          <w:bCs/>
          <w:color w:val="53575A"/>
          <w:sz w:val="23"/>
          <w:szCs w:val="23"/>
        </w:rPr>
        <w:t>recalling</w:t>
      </w:r>
      <w:r w:rsidRPr="00D7387B">
        <w:rPr>
          <w:rFonts w:asciiTheme="minorHAnsi" w:hAnsiTheme="minorHAnsi" w:cstheme="minorHAnsi"/>
          <w:color w:val="53575A"/>
          <w:sz w:val="23"/>
          <w:szCs w:val="23"/>
        </w:rPr>
        <w:t>Resolution</w:t>
      </w:r>
      <w:proofErr w:type="spellEnd"/>
      <w:r w:rsidRPr="00D7387B">
        <w:rPr>
          <w:rFonts w:asciiTheme="minorHAnsi" w:hAnsiTheme="minorHAnsi" w:cstheme="minorHAnsi"/>
          <w:color w:val="53575A"/>
          <w:sz w:val="23"/>
          <w:szCs w:val="23"/>
        </w:rPr>
        <w:t xml:space="preserve"> ACHPR/Res.425 (LXV) 2019 which renewed the mandate of all its Special Mechanisms, including the HIV Committee for a period of six (6) months, with effect from 10 November 2019;</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Emphasis"/>
          <w:rFonts w:asciiTheme="minorHAnsi" w:hAnsiTheme="minorHAnsi" w:cstheme="minorHAnsi"/>
          <w:b/>
          <w:bCs/>
          <w:color w:val="53575A"/>
          <w:sz w:val="23"/>
          <w:szCs w:val="23"/>
        </w:rPr>
        <w:t xml:space="preserve">Further </w:t>
      </w:r>
      <w:proofErr w:type="spellStart"/>
      <w:r w:rsidRPr="00D7387B">
        <w:rPr>
          <w:rStyle w:val="Emphasis"/>
          <w:rFonts w:asciiTheme="minorHAnsi" w:hAnsiTheme="minorHAnsi" w:cstheme="minorHAnsi"/>
          <w:b/>
          <w:bCs/>
          <w:color w:val="53575A"/>
          <w:sz w:val="23"/>
          <w:szCs w:val="23"/>
        </w:rPr>
        <w:t>recalling</w:t>
      </w:r>
      <w:r w:rsidRPr="00D7387B">
        <w:rPr>
          <w:rFonts w:asciiTheme="minorHAnsi" w:hAnsiTheme="minorHAnsi" w:cstheme="minorHAnsi"/>
          <w:color w:val="53575A"/>
          <w:sz w:val="23"/>
          <w:szCs w:val="23"/>
        </w:rPr>
        <w:t>Resolution</w:t>
      </w:r>
      <w:proofErr w:type="spellEnd"/>
      <w:r w:rsidRPr="00D7387B">
        <w:rPr>
          <w:rFonts w:asciiTheme="minorHAnsi" w:hAnsiTheme="minorHAnsi" w:cstheme="minorHAnsi"/>
          <w:color w:val="53575A"/>
          <w:sz w:val="23"/>
          <w:szCs w:val="23"/>
        </w:rPr>
        <w:t xml:space="preserve"> ACHPR/Res.460 (LXVI) 2020 on the renewal of the mandate, Appointment of the Chairperson and Reconstitution of the HIV Committee for a period of two (2) years, effective 7 August 2020;</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Emphasis"/>
          <w:rFonts w:asciiTheme="minorHAnsi" w:hAnsiTheme="minorHAnsi" w:cstheme="minorHAnsi"/>
          <w:b/>
          <w:bCs/>
          <w:color w:val="53575A"/>
          <w:sz w:val="23"/>
          <w:szCs w:val="23"/>
        </w:rPr>
        <w:t xml:space="preserve">Bearing in </w:t>
      </w:r>
      <w:proofErr w:type="spellStart"/>
      <w:r w:rsidRPr="00D7387B">
        <w:rPr>
          <w:rStyle w:val="Emphasis"/>
          <w:rFonts w:asciiTheme="minorHAnsi" w:hAnsiTheme="minorHAnsi" w:cstheme="minorHAnsi"/>
          <w:b/>
          <w:bCs/>
          <w:color w:val="53575A"/>
          <w:sz w:val="23"/>
          <w:szCs w:val="23"/>
        </w:rPr>
        <w:t>mind</w:t>
      </w:r>
      <w:r w:rsidRPr="00D7387B">
        <w:rPr>
          <w:rFonts w:asciiTheme="minorHAnsi" w:hAnsiTheme="minorHAnsi" w:cstheme="minorHAnsi"/>
          <w:color w:val="53575A"/>
          <w:sz w:val="23"/>
          <w:szCs w:val="23"/>
        </w:rPr>
        <w:t>the</w:t>
      </w:r>
      <w:proofErr w:type="spellEnd"/>
      <w:r w:rsidRPr="00D7387B">
        <w:rPr>
          <w:rFonts w:asciiTheme="minorHAnsi" w:hAnsiTheme="minorHAnsi" w:cstheme="minorHAnsi"/>
          <w:color w:val="53575A"/>
          <w:sz w:val="23"/>
          <w:szCs w:val="23"/>
        </w:rPr>
        <w:t xml:space="preserve"> Standard Operating Procedures (SOPs) relating to its Special Mechanisms, adopted during its 27</w:t>
      </w:r>
      <w:r w:rsidRPr="00D7387B">
        <w:rPr>
          <w:rFonts w:asciiTheme="minorHAnsi" w:hAnsiTheme="minorHAnsi" w:cstheme="minorHAnsi"/>
          <w:color w:val="53575A"/>
          <w:sz w:val="17"/>
          <w:szCs w:val="17"/>
          <w:vertAlign w:val="superscript"/>
        </w:rPr>
        <w:t>th</w:t>
      </w:r>
      <w:r w:rsidRPr="00D7387B">
        <w:rPr>
          <w:rFonts w:asciiTheme="minorHAnsi" w:hAnsiTheme="minorHAnsi" w:cstheme="minorHAnsi"/>
          <w:color w:val="53575A"/>
          <w:sz w:val="23"/>
          <w:szCs w:val="23"/>
        </w:rPr>
        <w:t> Extra-Ordinary Session held from 19 February to 4 March 2020, in Banjul, The Gambia;</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Emphasis"/>
          <w:rFonts w:asciiTheme="minorHAnsi" w:hAnsiTheme="minorHAnsi" w:cstheme="minorHAnsi"/>
          <w:b/>
          <w:bCs/>
          <w:color w:val="53575A"/>
          <w:sz w:val="23"/>
          <w:szCs w:val="23"/>
        </w:rPr>
        <w:t xml:space="preserve">Noting in </w:t>
      </w:r>
      <w:proofErr w:type="spellStart"/>
      <w:proofErr w:type="gramStart"/>
      <w:r w:rsidRPr="00D7387B">
        <w:rPr>
          <w:rStyle w:val="Emphasis"/>
          <w:rFonts w:asciiTheme="minorHAnsi" w:hAnsiTheme="minorHAnsi" w:cstheme="minorHAnsi"/>
          <w:b/>
          <w:bCs/>
          <w:color w:val="53575A"/>
          <w:sz w:val="23"/>
          <w:szCs w:val="23"/>
        </w:rPr>
        <w:t>particular</w:t>
      </w:r>
      <w:r w:rsidRPr="00D7387B">
        <w:rPr>
          <w:rStyle w:val="Emphasis"/>
          <w:rFonts w:asciiTheme="minorHAnsi" w:hAnsiTheme="minorHAnsi" w:cstheme="minorHAnsi"/>
          <w:color w:val="53575A"/>
          <w:sz w:val="23"/>
          <w:szCs w:val="23"/>
        </w:rPr>
        <w:t>,</w:t>
      </w:r>
      <w:r w:rsidRPr="00D7387B">
        <w:rPr>
          <w:rFonts w:asciiTheme="minorHAnsi" w:hAnsiTheme="minorHAnsi" w:cstheme="minorHAnsi"/>
          <w:color w:val="53575A"/>
          <w:sz w:val="23"/>
          <w:szCs w:val="23"/>
        </w:rPr>
        <w:t>guidance</w:t>
      </w:r>
      <w:proofErr w:type="spellEnd"/>
      <w:proofErr w:type="gramEnd"/>
      <w:r w:rsidRPr="00D7387B">
        <w:rPr>
          <w:rFonts w:asciiTheme="minorHAnsi" w:hAnsiTheme="minorHAnsi" w:cstheme="minorHAnsi"/>
          <w:color w:val="53575A"/>
          <w:sz w:val="23"/>
          <w:szCs w:val="23"/>
        </w:rPr>
        <w:t xml:space="preserve"> provided by the SOPS on the working modalities of Special Mechanisms, general roles and responsibilities of mandate holders, the composition, appointment, tenure and conduct of mandate holders; as well as terms of office of Expert Members;</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7387B">
        <w:rPr>
          <w:rStyle w:val="Emphasis"/>
          <w:rFonts w:asciiTheme="minorHAnsi" w:hAnsiTheme="minorHAnsi" w:cstheme="minorHAnsi"/>
          <w:b/>
          <w:bCs/>
          <w:color w:val="53575A"/>
          <w:sz w:val="23"/>
          <w:szCs w:val="23"/>
        </w:rPr>
        <w:lastRenderedPageBreak/>
        <w:t>Noting</w:t>
      </w:r>
      <w:r w:rsidRPr="00D7387B">
        <w:rPr>
          <w:rFonts w:asciiTheme="minorHAnsi" w:hAnsiTheme="minorHAnsi" w:cstheme="minorHAnsi"/>
          <w:color w:val="53575A"/>
          <w:sz w:val="23"/>
          <w:szCs w:val="23"/>
        </w:rPr>
        <w:t>with</w:t>
      </w:r>
      <w:proofErr w:type="spellEnd"/>
      <w:r w:rsidRPr="00D7387B">
        <w:rPr>
          <w:rFonts w:asciiTheme="minorHAnsi" w:hAnsiTheme="minorHAnsi" w:cstheme="minorHAnsi"/>
          <w:color w:val="53575A"/>
          <w:sz w:val="23"/>
          <w:szCs w:val="23"/>
        </w:rPr>
        <w:t xml:space="preserve"> </w:t>
      </w:r>
      <w:proofErr w:type="spellStart"/>
      <w:r w:rsidRPr="00D7387B">
        <w:rPr>
          <w:rFonts w:asciiTheme="minorHAnsi" w:hAnsiTheme="minorHAnsi" w:cstheme="minorHAnsi"/>
          <w:color w:val="53575A"/>
          <w:sz w:val="23"/>
          <w:szCs w:val="23"/>
        </w:rPr>
        <w:t>appreciationthe</w:t>
      </w:r>
      <w:proofErr w:type="spellEnd"/>
      <w:r w:rsidRPr="00D7387B">
        <w:rPr>
          <w:rFonts w:asciiTheme="minorHAnsi" w:hAnsiTheme="minorHAnsi" w:cstheme="minorHAnsi"/>
          <w:color w:val="53575A"/>
          <w:sz w:val="23"/>
          <w:szCs w:val="23"/>
        </w:rPr>
        <w:t xml:space="preserve"> work undertaken by the HIV Committee under the leadership of Commissioner Alexia Gertrude Amesbury in the discharge of its mandate; </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Strong"/>
          <w:rFonts w:asciiTheme="minorHAnsi" w:hAnsiTheme="minorHAnsi" w:cstheme="minorHAnsi"/>
          <w:color w:val="53575A"/>
          <w:sz w:val="23"/>
          <w:szCs w:val="23"/>
        </w:rPr>
        <w:t>Further noting </w:t>
      </w:r>
      <w:r w:rsidRPr="00D7387B">
        <w:rPr>
          <w:rFonts w:asciiTheme="minorHAnsi" w:hAnsiTheme="minorHAnsi" w:cstheme="minorHAnsi"/>
          <w:color w:val="53575A"/>
          <w:sz w:val="23"/>
          <w:szCs w:val="23"/>
        </w:rPr>
        <w:t xml:space="preserve">the </w:t>
      </w:r>
      <w:proofErr w:type="spellStart"/>
      <w:r w:rsidRPr="00D7387B">
        <w:rPr>
          <w:rFonts w:asciiTheme="minorHAnsi" w:hAnsiTheme="minorHAnsi" w:cstheme="minorHAnsi"/>
          <w:color w:val="53575A"/>
          <w:sz w:val="23"/>
          <w:szCs w:val="23"/>
        </w:rPr>
        <w:t>resignationof</w:t>
      </w:r>
      <w:proofErr w:type="spellEnd"/>
      <w:r w:rsidRPr="00D7387B">
        <w:rPr>
          <w:rFonts w:asciiTheme="minorHAnsi" w:hAnsiTheme="minorHAnsi" w:cstheme="minorHAnsi"/>
          <w:color w:val="53575A"/>
          <w:sz w:val="23"/>
          <w:szCs w:val="23"/>
        </w:rPr>
        <w:t xml:space="preserve"> the Chairperson before the end of her mandate;</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7387B">
        <w:rPr>
          <w:rStyle w:val="Emphasis"/>
          <w:rFonts w:asciiTheme="minorHAnsi" w:hAnsiTheme="minorHAnsi" w:cstheme="minorHAnsi"/>
          <w:b/>
          <w:bCs/>
          <w:color w:val="53575A"/>
          <w:sz w:val="23"/>
          <w:szCs w:val="23"/>
        </w:rPr>
        <w:t>Recognizing</w:t>
      </w:r>
      <w:r w:rsidRPr="00D7387B">
        <w:rPr>
          <w:rFonts w:asciiTheme="minorHAnsi" w:hAnsiTheme="minorHAnsi" w:cstheme="minorHAnsi"/>
          <w:color w:val="53575A"/>
          <w:sz w:val="23"/>
          <w:szCs w:val="23"/>
        </w:rPr>
        <w:t>the</w:t>
      </w:r>
      <w:proofErr w:type="spellEnd"/>
      <w:r w:rsidRPr="00D7387B">
        <w:rPr>
          <w:rFonts w:asciiTheme="minorHAnsi" w:hAnsiTheme="minorHAnsi" w:cstheme="minorHAnsi"/>
          <w:color w:val="53575A"/>
          <w:sz w:val="23"/>
          <w:szCs w:val="23"/>
        </w:rPr>
        <w:t xml:space="preserve"> importance of the HIV Committee in the promotion and protection of the rights of People living with HIV (PLHIV) and those at Risk, Vulnerable to and affected by HIV in Africa and the necessity to allow the HIV Committee to continue to carry out its mandate; </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Emphasis"/>
          <w:rFonts w:asciiTheme="minorHAnsi" w:hAnsiTheme="minorHAnsi" w:cstheme="minorHAnsi"/>
          <w:b/>
          <w:bCs/>
          <w:color w:val="53575A"/>
          <w:sz w:val="23"/>
          <w:szCs w:val="23"/>
        </w:rPr>
        <w:t>Decides </w:t>
      </w:r>
      <w:r w:rsidRPr="00D7387B">
        <w:rPr>
          <w:rFonts w:asciiTheme="minorHAnsi" w:hAnsiTheme="minorHAnsi" w:cstheme="minorHAnsi"/>
          <w:color w:val="53575A"/>
          <w:sz w:val="23"/>
          <w:szCs w:val="23"/>
        </w:rPr>
        <w:t xml:space="preserve">to appoint and reconstitute the Membership of </w:t>
      </w:r>
      <w:proofErr w:type="spellStart"/>
      <w:r w:rsidRPr="00D7387B">
        <w:rPr>
          <w:rFonts w:asciiTheme="minorHAnsi" w:hAnsiTheme="minorHAnsi" w:cstheme="minorHAnsi"/>
          <w:color w:val="53575A"/>
          <w:sz w:val="23"/>
          <w:szCs w:val="23"/>
        </w:rPr>
        <w:t>theCommittee</w:t>
      </w:r>
      <w:proofErr w:type="spellEnd"/>
      <w:r w:rsidRPr="00D7387B">
        <w:rPr>
          <w:rFonts w:asciiTheme="minorHAnsi" w:hAnsiTheme="minorHAnsi" w:cstheme="minorHAnsi"/>
          <w:color w:val="53575A"/>
          <w:sz w:val="23"/>
          <w:szCs w:val="23"/>
        </w:rPr>
        <w:t xml:space="preserve"> as follows:</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7387B">
        <w:rPr>
          <w:rFonts w:asciiTheme="minorHAnsi" w:hAnsiTheme="minorHAnsi" w:cstheme="minorHAnsi"/>
          <w:color w:val="53575A"/>
          <w:sz w:val="23"/>
          <w:szCs w:val="23"/>
        </w:rPr>
        <w:t>i</w:t>
      </w:r>
      <w:proofErr w:type="spellEnd"/>
      <w:r w:rsidRPr="00D7387B">
        <w:rPr>
          <w:rFonts w:asciiTheme="minorHAnsi" w:hAnsiTheme="minorHAnsi" w:cstheme="minorHAnsi"/>
          <w:color w:val="53575A"/>
          <w:sz w:val="23"/>
          <w:szCs w:val="23"/>
        </w:rPr>
        <w:t xml:space="preserve">.                   Commissioner Janet </w:t>
      </w:r>
      <w:proofErr w:type="spellStart"/>
      <w:r w:rsidRPr="00D7387B">
        <w:rPr>
          <w:rFonts w:asciiTheme="minorHAnsi" w:hAnsiTheme="minorHAnsi" w:cstheme="minorHAnsi"/>
          <w:color w:val="53575A"/>
          <w:sz w:val="23"/>
          <w:szCs w:val="23"/>
        </w:rPr>
        <w:t>Ramatouli</w:t>
      </w:r>
      <w:proofErr w:type="spellEnd"/>
      <w:r w:rsidRPr="00D7387B">
        <w:rPr>
          <w:rFonts w:asciiTheme="minorHAnsi" w:hAnsiTheme="minorHAnsi" w:cstheme="minorHAnsi"/>
          <w:color w:val="53575A"/>
          <w:sz w:val="23"/>
          <w:szCs w:val="23"/>
        </w:rPr>
        <w:t xml:space="preserve"> </w:t>
      </w:r>
      <w:proofErr w:type="spellStart"/>
      <w:r w:rsidRPr="00D7387B">
        <w:rPr>
          <w:rFonts w:asciiTheme="minorHAnsi" w:hAnsiTheme="minorHAnsi" w:cstheme="minorHAnsi"/>
          <w:color w:val="53575A"/>
          <w:sz w:val="23"/>
          <w:szCs w:val="23"/>
        </w:rPr>
        <w:t>Sallah-Njie</w:t>
      </w:r>
      <w:proofErr w:type="spellEnd"/>
      <w:r w:rsidRPr="00D7387B">
        <w:rPr>
          <w:rFonts w:asciiTheme="minorHAnsi" w:hAnsiTheme="minorHAnsi" w:cstheme="minorHAnsi"/>
          <w:color w:val="53575A"/>
          <w:sz w:val="23"/>
          <w:szCs w:val="23"/>
        </w:rPr>
        <w:t>, Chairperson;</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Fonts w:asciiTheme="minorHAnsi" w:hAnsiTheme="minorHAnsi" w:cstheme="minorHAnsi"/>
          <w:color w:val="53575A"/>
          <w:sz w:val="23"/>
          <w:szCs w:val="23"/>
        </w:rPr>
        <w:t xml:space="preserve">ii.                 Commissioner </w:t>
      </w:r>
      <w:proofErr w:type="spellStart"/>
      <w:r w:rsidRPr="00D7387B">
        <w:rPr>
          <w:rFonts w:asciiTheme="minorHAnsi" w:hAnsiTheme="minorHAnsi" w:cstheme="minorHAnsi"/>
          <w:color w:val="53575A"/>
          <w:sz w:val="23"/>
          <w:szCs w:val="23"/>
        </w:rPr>
        <w:t>Mudford</w:t>
      </w:r>
      <w:proofErr w:type="spellEnd"/>
      <w:r w:rsidRPr="00D7387B">
        <w:rPr>
          <w:rFonts w:asciiTheme="minorHAnsi" w:hAnsiTheme="minorHAnsi" w:cstheme="minorHAnsi"/>
          <w:color w:val="53575A"/>
          <w:sz w:val="23"/>
          <w:szCs w:val="23"/>
        </w:rPr>
        <w:t xml:space="preserve"> Zachariah </w:t>
      </w:r>
      <w:proofErr w:type="spellStart"/>
      <w:r w:rsidRPr="00D7387B">
        <w:rPr>
          <w:rFonts w:asciiTheme="minorHAnsi" w:hAnsiTheme="minorHAnsi" w:cstheme="minorHAnsi"/>
          <w:color w:val="53575A"/>
          <w:sz w:val="23"/>
          <w:szCs w:val="23"/>
        </w:rPr>
        <w:t>Mwandenga</w:t>
      </w:r>
      <w:proofErr w:type="spellEnd"/>
      <w:r w:rsidRPr="00D7387B">
        <w:rPr>
          <w:rFonts w:asciiTheme="minorHAnsi" w:hAnsiTheme="minorHAnsi" w:cstheme="minorHAnsi"/>
          <w:color w:val="53575A"/>
          <w:sz w:val="23"/>
          <w:szCs w:val="23"/>
        </w:rPr>
        <w:t>, Vice-Chairperson;</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Fonts w:asciiTheme="minorHAnsi" w:hAnsiTheme="minorHAnsi" w:cstheme="minorHAnsi"/>
          <w:color w:val="53575A"/>
          <w:sz w:val="23"/>
          <w:szCs w:val="23"/>
        </w:rPr>
        <w:t>iii.              Commissioner Maria Teresa Manuela, Member; and</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Fonts w:asciiTheme="minorHAnsi" w:hAnsiTheme="minorHAnsi" w:cstheme="minorHAnsi"/>
          <w:color w:val="53575A"/>
          <w:sz w:val="23"/>
          <w:szCs w:val="23"/>
        </w:rPr>
        <w:t>iv.               Maintain the Membership of Expert Members.</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Fonts w:asciiTheme="minorHAnsi" w:hAnsiTheme="minorHAnsi" w:cstheme="minorHAnsi"/>
          <w:color w:val="53575A"/>
          <w:sz w:val="23"/>
          <w:szCs w:val="23"/>
        </w:rPr>
        <w:t> </w:t>
      </w:r>
    </w:p>
    <w:p w:rsidR="00D7387B" w:rsidRPr="00D7387B" w:rsidRDefault="00D7387B" w:rsidP="00D7387B">
      <w:pPr>
        <w:pStyle w:val="NormalWeb"/>
        <w:shd w:val="clear" w:color="auto" w:fill="FFFFFF"/>
        <w:spacing w:before="0" w:beforeAutospacing="0" w:after="150" w:afterAutospacing="0"/>
        <w:rPr>
          <w:rFonts w:asciiTheme="minorHAnsi" w:hAnsiTheme="minorHAnsi" w:cstheme="minorHAnsi"/>
          <w:color w:val="53575A"/>
          <w:sz w:val="23"/>
          <w:szCs w:val="23"/>
        </w:rPr>
      </w:pPr>
      <w:r w:rsidRPr="00D7387B">
        <w:rPr>
          <w:rStyle w:val="Strong"/>
          <w:rFonts w:asciiTheme="minorHAnsi" w:hAnsiTheme="minorHAnsi" w:cstheme="minorHAnsi"/>
          <w:color w:val="53575A"/>
          <w:sz w:val="23"/>
          <w:szCs w:val="23"/>
        </w:rPr>
        <w:t>Done virtually, on 5 December 2021</w:t>
      </w:r>
    </w:p>
    <w:p w:rsidR="00D7387B" w:rsidRDefault="00D7387B"/>
    <w:sectPr w:rsidR="00D73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7B"/>
    <w:rsid w:val="00645EB3"/>
    <w:rsid w:val="00794547"/>
    <w:rsid w:val="00D738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7798A-232A-46F6-9AC6-B626B933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3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87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738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7387B"/>
    <w:rPr>
      <w:i/>
      <w:iCs/>
    </w:rPr>
  </w:style>
  <w:style w:type="character" w:styleId="Strong">
    <w:name w:val="Strong"/>
    <w:basedOn w:val="DefaultParagraphFont"/>
    <w:uiPriority w:val="22"/>
    <w:qFormat/>
    <w:rsid w:val="00D7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032348">
      <w:bodyDiv w:val="1"/>
      <w:marLeft w:val="0"/>
      <w:marRight w:val="0"/>
      <w:marTop w:val="0"/>
      <w:marBottom w:val="0"/>
      <w:divBdr>
        <w:top w:val="none" w:sz="0" w:space="0" w:color="auto"/>
        <w:left w:val="none" w:sz="0" w:space="0" w:color="auto"/>
        <w:bottom w:val="none" w:sz="0" w:space="0" w:color="auto"/>
        <w:right w:val="none" w:sz="0" w:space="0" w:color="auto"/>
      </w:divBdr>
    </w:div>
    <w:div w:id="21352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2023-04-27T12:13:00Z</dcterms:created>
  <dcterms:modified xsi:type="dcterms:W3CDTF">2023-04-28T11:22:00Z</dcterms:modified>
</cp:coreProperties>
</file>