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Title"/>
        <w:spacing w:line="249" w:lineRule="auto"/>
        <w:rPr>
          <w:u w:val="none"/>
        </w:rPr>
      </w:pPr>
      <w:r>
        <w:rPr>
          <w:u w:val="single"/>
        </w:rPr>
        <w:t>APARTHEID AND RACIAL DISCRIMINATION IN THE REPUBLIC OF SOUTH</w:t>
      </w:r>
      <w:r>
        <w:rPr>
          <w:u w:val="non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spacing w:line="369" w:lineRule="auto" w:before="95"/>
        <w:ind w:left="171" w:right="177" w:firstLine="676"/>
        <w:jc w:val="both"/>
      </w:pPr>
      <w:r>
        <w:rPr/>
        <w:t>The Council of Ministers meeting in its Fourth Ordinary Session in Nairobi (Kenya), from 26 February to 9 March 1965,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b/>
          <w:u w:val="single"/>
        </w:rPr>
        <w:t>Recalling</w:t>
      </w:r>
      <w:r>
        <w:rPr>
          <w:b/>
        </w:rPr>
        <w:t> </w:t>
      </w:r>
      <w:r>
        <w:rPr/>
        <w:t>resolution AHG/Res. 6 (I), operative paragraph 6 of resolution CM/Res. 31, and</w:t>
      </w:r>
      <w:r>
        <w:rPr>
          <w:spacing w:val="17"/>
        </w:rPr>
        <w:t> </w:t>
      </w:r>
      <w:r>
        <w:rPr/>
        <w:t>in particular</w:t>
      </w:r>
      <w:r>
        <w:rPr>
          <w:spacing w:val="17"/>
        </w:rPr>
        <w:t> </w:t>
      </w:r>
      <w:r>
        <w:rPr/>
        <w:t>the resolution adopted on 25 May 1963 by the Conference of African Heads</w:t>
      </w:r>
      <w:r>
        <w:rPr>
          <w:spacing w:val="80"/>
        </w:rPr>
        <w:t> </w:t>
      </w:r>
      <w:r>
        <w:rPr/>
        <w:t>of State and Government on the problem of </w:t>
      </w:r>
      <w:r>
        <w:rPr>
          <w:u w:val="single"/>
        </w:rPr>
        <w:t>apartheid</w:t>
      </w:r>
      <w:r>
        <w:rPr>
          <w:spacing w:val="40"/>
        </w:rPr>
        <w:t> </w:t>
      </w:r>
      <w:r>
        <w:rPr/>
        <w:t>and racial discrimination,</w:t>
      </w:r>
    </w:p>
    <w:p>
      <w:pPr>
        <w:pStyle w:val="BodyText"/>
        <w:rPr>
          <w:sz w:val="34"/>
        </w:rPr>
      </w:pPr>
    </w:p>
    <w:p>
      <w:pPr>
        <w:pStyle w:val="BodyText"/>
        <w:spacing w:line="364" w:lineRule="auto"/>
        <w:ind w:left="171" w:right="152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establishment of a Bureau of Sanctions within the General Secretariat of the OAU,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374" w:lineRule="auto"/>
        <w:ind w:left="171" w:right="154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the report of the Administrative Secretary-General of the OAU on </w:t>
      </w:r>
      <w:r>
        <w:rPr>
          <w:u w:val="single"/>
        </w:rPr>
        <w:t>apartheid</w:t>
      </w:r>
      <w:r>
        <w:rPr/>
        <w:t> and in particular on the activities of the Bureau of Sanctions,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4" w:lineRule="auto"/>
        <w:ind w:left="171" w:right="160" w:firstLine="676"/>
        <w:jc w:val="both"/>
      </w:pPr>
      <w:r>
        <w:rPr>
          <w:b/>
          <w:u w:val="single"/>
        </w:rPr>
        <w:t>Noting</w:t>
      </w:r>
      <w:r>
        <w:rPr>
          <w:b/>
        </w:rPr>
        <w:t> </w:t>
      </w:r>
      <w:r>
        <w:rPr/>
        <w:t>the conclusions and recommendations of the report of the United National Special Committee on the </w:t>
      </w:r>
      <w:r>
        <w:rPr>
          <w:u w:val="single"/>
        </w:rPr>
        <w:t>apartheid</w:t>
      </w:r>
      <w:r>
        <w:rPr>
          <w:spacing w:val="40"/>
        </w:rPr>
        <w:t> </w:t>
      </w:r>
      <w:r>
        <w:rPr/>
        <w:t>policy of the South African Government,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situation in South Africa is steadily deteriorating and that the</w:t>
      </w:r>
      <w:r>
        <w:rPr>
          <w:spacing w:val="40"/>
        </w:rPr>
        <w:t> </w:t>
      </w:r>
      <w:r>
        <w:rPr/>
        <w:t>racist Government of South Africa is constantly increasing its war budget, thus endangering international peace and security,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Realizing</w:t>
      </w:r>
      <w:r>
        <w:rPr>
          <w:b/>
        </w:rPr>
        <w:t> </w:t>
      </w:r>
      <w:r>
        <w:rPr/>
        <w:t>the permanent dangers of racial warfare inherent in the policy of</w:t>
      </w:r>
      <w:r>
        <w:rPr>
          <w:spacing w:val="40"/>
        </w:rPr>
        <w:t> </w:t>
      </w:r>
      <w:r>
        <w:rPr>
          <w:u w:val="single"/>
        </w:rPr>
        <w:t>apartheid</w:t>
      </w:r>
      <w:r>
        <w:rPr/>
        <w:t> and racial discrimination,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9" w:hanging="336"/>
        <w:jc w:val="left"/>
        <w:rPr>
          <w:sz w:val="22"/>
        </w:rPr>
      </w:pPr>
      <w:r>
        <w:rPr>
          <w:b/>
          <w:sz w:val="22"/>
        </w:rPr>
        <w:t>REAFFIRMS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decisions</w:t>
      </w:r>
      <w:r>
        <w:rPr>
          <w:spacing w:val="40"/>
          <w:sz w:val="22"/>
        </w:rPr>
        <w:t> </w:t>
      </w:r>
      <w:r>
        <w:rPr>
          <w:sz w:val="22"/>
        </w:rPr>
        <w:t>taken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Organization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African</w:t>
      </w:r>
      <w:r>
        <w:rPr>
          <w:spacing w:val="40"/>
          <w:sz w:val="22"/>
        </w:rPr>
        <w:t> </w:t>
      </w:r>
      <w:r>
        <w:rPr>
          <w:sz w:val="22"/>
        </w:rPr>
        <w:t>Unity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 problem of apartheid;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0" w:after="0"/>
        <w:ind w:left="1184" w:right="174" w:hanging="336"/>
        <w:jc w:val="left"/>
        <w:rPr>
          <w:sz w:val="22"/>
        </w:rPr>
      </w:pPr>
      <w:r>
        <w:rPr>
          <w:b/>
          <w:sz w:val="22"/>
        </w:rPr>
        <w:t>RENEWS </w:t>
      </w:r>
      <w:r>
        <w:rPr>
          <w:sz w:val="22"/>
        </w:rPr>
        <w:t>its request for</w:t>
      </w:r>
      <w:r>
        <w:rPr>
          <w:spacing w:val="24"/>
          <w:sz w:val="22"/>
        </w:rPr>
        <w:t> </w:t>
      </w:r>
      <w:r>
        <w:rPr>
          <w:sz w:val="22"/>
        </w:rPr>
        <w:t>the liberation of all prisoners held under the regimes of</w:t>
      </w:r>
      <w:r>
        <w:rPr>
          <w:spacing w:val="80"/>
          <w:sz w:val="22"/>
        </w:rPr>
        <w:t> </w:t>
      </w:r>
      <w:r>
        <w:rPr>
          <w:sz w:val="22"/>
        </w:rPr>
        <w:t>oppression in South Africa;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0" w:hanging="336"/>
        <w:jc w:val="left"/>
        <w:rPr>
          <w:sz w:val="22"/>
        </w:rPr>
      </w:pPr>
      <w:r>
        <w:rPr>
          <w:b/>
          <w:sz w:val="22"/>
        </w:rPr>
        <w:t>CONDEMNS</w:t>
      </w:r>
      <w:r>
        <w:rPr>
          <w:b/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0"/>
          <w:sz w:val="22"/>
        </w:rPr>
        <w:t> </w:t>
      </w:r>
      <w:r>
        <w:rPr>
          <w:sz w:val="22"/>
        </w:rPr>
        <w:t>recent</w:t>
      </w:r>
      <w:r>
        <w:rPr>
          <w:spacing w:val="80"/>
          <w:sz w:val="22"/>
        </w:rPr>
        <w:t> </w:t>
      </w:r>
      <w:r>
        <w:rPr>
          <w:sz w:val="22"/>
        </w:rPr>
        <w:t>assassination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African</w:t>
      </w:r>
      <w:r>
        <w:rPr>
          <w:spacing w:val="80"/>
          <w:sz w:val="22"/>
        </w:rPr>
        <w:t> </w:t>
      </w:r>
      <w:r>
        <w:rPr>
          <w:sz w:val="22"/>
        </w:rPr>
        <w:t>nationalist</w:t>
      </w:r>
      <w:r>
        <w:rPr>
          <w:spacing w:val="80"/>
          <w:sz w:val="22"/>
        </w:rPr>
        <w:t> </w:t>
      </w:r>
      <w:r>
        <w:rPr>
          <w:sz w:val="22"/>
        </w:rPr>
        <w:t>leaders</w:t>
      </w:r>
      <w:r>
        <w:rPr>
          <w:spacing w:val="80"/>
          <w:sz w:val="22"/>
        </w:rPr>
        <w:t> </w:t>
      </w:r>
      <w:r>
        <w:rPr>
          <w:sz w:val="22"/>
        </w:rPr>
        <w:t>by</w:t>
      </w:r>
      <w:r>
        <w:rPr>
          <w:spacing w:val="80"/>
          <w:sz w:val="22"/>
        </w:rPr>
        <w:t> </w:t>
      </w:r>
      <w:r>
        <w:rPr>
          <w:sz w:val="22"/>
        </w:rPr>
        <w:t>the Government of South Africa;</w:t>
      </w:r>
    </w:p>
    <w:p>
      <w:pPr>
        <w:spacing w:after="0" w:line="369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01" w:footer="0" w:top="940" w:bottom="280" w:left="1720" w:right="17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2" w:lineRule="auto" w:before="5" w:after="0"/>
        <w:ind w:left="1184" w:right="151" w:hanging="336"/>
        <w:jc w:val="both"/>
        <w:rPr>
          <w:sz w:val="22"/>
        </w:rPr>
      </w:pPr>
      <w:r>
        <w:rPr>
          <w:b/>
          <w:sz w:val="22"/>
        </w:rPr>
        <w:t>CONSIDERS </w:t>
      </w:r>
      <w:r>
        <w:rPr>
          <w:sz w:val="22"/>
        </w:rPr>
        <w:t>countries which replace those that are ceasing their economic, commercial and military ties with South African as adopting a hostile attitude towards all Member States of the OAU;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74" w:lineRule="auto" w:before="1" w:after="0"/>
        <w:ind w:left="1183" w:right="156" w:hanging="336"/>
        <w:jc w:val="both"/>
        <w:rPr>
          <w:sz w:val="22"/>
        </w:rPr>
      </w:pPr>
      <w:r>
        <w:rPr>
          <w:b/>
          <w:sz w:val="22"/>
        </w:rPr>
        <w:t>APPROVES</w:t>
      </w:r>
      <w:r>
        <w:rPr>
          <w:b/>
          <w:spacing w:val="40"/>
          <w:sz w:val="22"/>
        </w:rPr>
        <w:t> </w:t>
      </w:r>
      <w:r>
        <w:rPr>
          <w:sz w:val="22"/>
        </w:rPr>
        <w:t>the recommendations of the United Nations Special Committee on</w:t>
      </w:r>
      <w:r>
        <w:rPr>
          <w:spacing w:val="80"/>
          <w:sz w:val="22"/>
        </w:rPr>
        <w:t> </w:t>
      </w:r>
      <w:r>
        <w:rPr>
          <w:sz w:val="22"/>
        </w:rPr>
        <w:t>the </w:t>
      </w:r>
      <w:r>
        <w:rPr>
          <w:sz w:val="22"/>
          <w:u w:val="single"/>
        </w:rPr>
        <w:t>apartheid</w:t>
      </w:r>
      <w:r>
        <w:rPr>
          <w:sz w:val="22"/>
        </w:rPr>
        <w:t> policy of the Government of South Africa;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furthers to all Governments to combat any policy based on racial </w:t>
      </w:r>
      <w:r>
        <w:rPr>
          <w:spacing w:val="-2"/>
          <w:sz w:val="22"/>
        </w:rPr>
        <w:t>discrimination;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69" w:hanging="336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in particular to all Governments to extend generous help to victims of the </w:t>
      </w:r>
      <w:r>
        <w:rPr>
          <w:sz w:val="22"/>
          <w:u w:val="single"/>
        </w:rPr>
        <w:t>apartheid</w:t>
      </w:r>
      <w:r>
        <w:rPr>
          <w:sz w:val="22"/>
        </w:rPr>
        <w:t> policy of South Africa;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7" w:lineRule="auto" w:before="0" w:after="0"/>
        <w:ind w:left="1184" w:right="149" w:hanging="336"/>
        <w:jc w:val="both"/>
        <w:rPr>
          <w:sz w:val="22"/>
        </w:rPr>
      </w:pPr>
      <w:r>
        <w:rPr>
          <w:b/>
          <w:sz w:val="22"/>
        </w:rPr>
        <w:t>URGENTLY APPEALS</w:t>
      </w:r>
      <w:r>
        <w:rPr>
          <w:b/>
          <w:spacing w:val="80"/>
          <w:sz w:val="22"/>
        </w:rPr>
        <w:t> </w:t>
      </w:r>
      <w:r>
        <w:rPr>
          <w:sz w:val="22"/>
        </w:rPr>
        <w:t>to all the Great Powers to recognize the threat</w:t>
      </w:r>
      <w:r>
        <w:rPr>
          <w:spacing w:val="40"/>
          <w:sz w:val="22"/>
        </w:rPr>
        <w:t> </w:t>
      </w:r>
      <w:r>
        <w:rPr>
          <w:sz w:val="22"/>
        </w:rPr>
        <w:t>constituted by the </w:t>
      </w:r>
      <w:r>
        <w:rPr>
          <w:sz w:val="22"/>
          <w:u w:val="single"/>
        </w:rPr>
        <w:t>apartheid</w:t>
      </w:r>
      <w:r>
        <w:rPr>
          <w:sz w:val="22"/>
        </w:rPr>
        <w:t> policy of the South African Government to African peace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security,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particular,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peace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security</w:t>
      </w:r>
      <w:r>
        <w:rPr>
          <w:spacing w:val="40"/>
          <w:sz w:val="22"/>
        </w:rPr>
        <w:t> </w:t>
      </w:r>
      <w:r>
        <w:rPr>
          <w:sz w:val="22"/>
        </w:rPr>
        <w:t>in general, and urges the United Nations Security Council to take appropriate action;</w:t>
      </w:r>
    </w:p>
    <w:p>
      <w:pPr>
        <w:pStyle w:val="BodyText"/>
        <w:spacing w:before="4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4" w:right="159" w:hanging="336"/>
        <w:jc w:val="both"/>
        <w:rPr>
          <w:sz w:val="22"/>
        </w:rPr>
      </w:pPr>
      <w:r>
        <w:rPr>
          <w:b/>
          <w:sz w:val="22"/>
        </w:rPr>
        <w:t>INVITES </w:t>
      </w:r>
      <w:r>
        <w:rPr>
          <w:sz w:val="22"/>
        </w:rPr>
        <w:t>the African countries which have not yet fully implemented the boycott decisions to take the necessary steps as soon as possible to comply with the OAU </w:t>
      </w:r>
      <w:r>
        <w:rPr>
          <w:spacing w:val="-2"/>
          <w:sz w:val="22"/>
        </w:rPr>
        <w:t>resolution;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1" w:after="0"/>
        <w:ind w:left="1183" w:right="148" w:hanging="336"/>
        <w:jc w:val="both"/>
        <w:rPr>
          <w:sz w:val="22"/>
        </w:rPr>
      </w:pPr>
      <w:r>
        <w:rPr>
          <w:b/>
          <w:sz w:val="22"/>
        </w:rPr>
        <w:t>REQUESTS IN PARTICULAR </w:t>
      </w:r>
      <w:r>
        <w:rPr>
          <w:sz w:val="22"/>
        </w:rPr>
        <w:t>the African States which are members of the ICAO, to take joint action to expel South Africa from the International Civil Aviation Organization;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1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Administrative Secretary-General to co-operate closely with the United</w:t>
      </w:r>
      <w:r>
        <w:rPr>
          <w:spacing w:val="40"/>
          <w:sz w:val="22"/>
        </w:rPr>
        <w:t> </w:t>
      </w:r>
      <w:r>
        <w:rPr>
          <w:sz w:val="22"/>
        </w:rPr>
        <w:t>Nations</w:t>
      </w:r>
      <w:r>
        <w:rPr>
          <w:spacing w:val="40"/>
          <w:sz w:val="22"/>
        </w:rPr>
        <w:t> </w:t>
      </w:r>
      <w:r>
        <w:rPr>
          <w:sz w:val="22"/>
        </w:rPr>
        <w:t>Special</w:t>
      </w:r>
      <w:r>
        <w:rPr>
          <w:spacing w:val="40"/>
          <w:sz w:val="22"/>
        </w:rPr>
        <w:t> </w:t>
      </w:r>
      <w:r>
        <w:rPr>
          <w:sz w:val="22"/>
        </w:rPr>
        <w:t>Committee</w:t>
      </w:r>
      <w:r>
        <w:rPr>
          <w:spacing w:val="40"/>
          <w:sz w:val="22"/>
        </w:rPr>
        <w:t> </w:t>
      </w:r>
      <w:r>
        <w:rPr>
          <w:sz w:val="22"/>
        </w:rPr>
        <w:t>on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problem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60"/>
          <w:sz w:val="22"/>
        </w:rPr>
        <w:t> </w:t>
      </w:r>
      <w:r>
        <w:rPr>
          <w:sz w:val="22"/>
          <w:u w:val="single"/>
        </w:rPr>
        <w:t>apartheid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any other anti-</w:t>
      </w:r>
      <w:r>
        <w:rPr>
          <w:sz w:val="22"/>
          <w:u w:val="single"/>
        </w:rPr>
        <w:t>apartheid</w:t>
      </w:r>
      <w:r>
        <w:rPr>
          <w:sz w:val="22"/>
        </w:rPr>
        <w:t> body, and to give the OAU Bureau of Sanctions all necessary assistance a view to strengthening its efficacy;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4" w:right="152" w:hanging="336"/>
        <w:jc w:val="both"/>
        <w:rPr>
          <w:sz w:val="22"/>
        </w:rPr>
      </w:pPr>
      <w:r>
        <w:rPr>
          <w:b/>
          <w:sz w:val="22"/>
        </w:rPr>
        <w:t>INSTRUCTS </w:t>
      </w:r>
      <w:r>
        <w:rPr>
          <w:sz w:val="22"/>
        </w:rPr>
        <w:t>the Administrative Secretary-General to study possible measures against Powers supplying weapons to South Africa;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4" w:right="142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Foreign Minister of Liberia, Madagascar, Sierra Leone and</w:t>
      </w:r>
      <w:r>
        <w:rPr>
          <w:spacing w:val="80"/>
          <w:sz w:val="22"/>
        </w:rPr>
        <w:t> </w:t>
      </w:r>
      <w:r>
        <w:rPr>
          <w:sz w:val="22"/>
        </w:rPr>
        <w:t>Tunisia to continue to defend the OAU decisions on the question of</w:t>
      </w:r>
      <w:r>
        <w:rPr>
          <w:spacing w:val="27"/>
          <w:sz w:val="22"/>
        </w:rPr>
        <w:t> </w:t>
      </w:r>
      <w:r>
        <w:rPr>
          <w:sz w:val="22"/>
          <w:u w:val="single"/>
        </w:rPr>
        <w:t>apartheid</w:t>
      </w:r>
      <w:r>
        <w:rPr>
          <w:sz w:val="22"/>
        </w:rPr>
        <w:t>, and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701" w:footer="0" w:top="940" w:bottom="280" w:left="1720" w:right="1720"/>
        </w:sectPr>
      </w:pPr>
    </w:p>
    <w:p>
      <w:pPr>
        <w:pStyle w:val="BodyText"/>
        <w:spacing w:line="374" w:lineRule="auto" w:before="5"/>
        <w:ind w:left="1184"/>
      </w:pPr>
      <w:r>
        <w:rPr/>
        <w:t>to</w:t>
      </w:r>
      <w:r>
        <w:rPr>
          <w:spacing w:val="40"/>
        </w:rPr>
        <w:t> </w:t>
      </w:r>
      <w:r>
        <w:rPr/>
        <w:t>take</w:t>
      </w:r>
      <w:r>
        <w:rPr>
          <w:spacing w:val="40"/>
        </w:rPr>
        <w:t> </w:t>
      </w:r>
      <w:r>
        <w:rPr/>
        <w:t>action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Security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view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obtaining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necessary sanctions against South Africa.</w:t>
      </w:r>
    </w:p>
    <w:sectPr>
      <w:pgSz w:w="12240" w:h="15840"/>
      <w:pgMar w:header="701" w:footer="0" w:top="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600006pt;margin-top:34.068241pt;width:79.05pt;height:14.5pt;mso-position-horizontal-relative:page;mso-position-vertical-relative:page;z-index:-15769088" type="#_x0000_t202" id="docshape1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CM/Res.</w:t>
                </w:r>
                <w:r>
                  <w:rPr>
                    <w:spacing w:val="13"/>
                  </w:rPr>
                  <w:t> </w:t>
                </w:r>
                <w:r>
                  <w:rPr/>
                  <w:t>48</w:t>
                </w:r>
                <w:r>
                  <w:rPr>
                    <w:spacing w:val="14"/>
                  </w:rPr>
                  <w:t> </w:t>
                </w:r>
                <w:r>
                  <w:rPr>
                    <w:spacing w:val="-4"/>
                  </w:rPr>
                  <w:t>(IV)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977" w:hanging="3639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4" w:right="14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 OF THE FOURTH ORDINARY SESSION OF THE COUNCIL OF MINISTERS HELD IN NAIROBI, KENYA FROM 26 FEBRUARY TO 9 MARCH 1965</dc:title>
  <dcterms:created xsi:type="dcterms:W3CDTF">2023-06-06T12:54:19Z</dcterms:created>
  <dcterms:modified xsi:type="dcterms:W3CDTF">2023-06-06T12:54:19Z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