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1"/>
        <w:jc w:val="right"/>
      </w:pPr>
      <w:r>
        <w:rPr/>
        <w:t>CN/Res.783</w:t>
      </w:r>
      <w:r>
        <w:rPr>
          <w:spacing w:val="-5"/>
        </w:rPr>
        <w:t> </w:t>
      </w:r>
      <w:r>
        <w:rPr>
          <w:spacing w:val="-2"/>
        </w:rPr>
        <w:t>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063" w:right="66" w:hanging="1551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>
          <w:spacing w:val="-9"/>
          <w:u w:val="single"/>
        </w:rPr>
        <w:t> </w:t>
      </w:r>
      <w:r>
        <w:rPr>
          <w:u w:val="single"/>
        </w:rPr>
        <w:t>CANDIDATURES</w:t>
      </w:r>
      <w:r>
        <w:rPr>
          <w:spacing w:val="-8"/>
          <w:u w:val="single"/>
        </w:rPr>
        <w:t> </w:t>
      </w:r>
      <w:r>
        <w:rPr>
          <w:u w:val="single"/>
        </w:rPr>
        <w:t>IN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COMMITTEES</w:t>
      </w:r>
      <w:r>
        <w:rPr/>
        <w:t> </w:t>
      </w:r>
      <w:r>
        <w:rPr>
          <w:u w:val="single"/>
        </w:rPr>
        <w:t>AND ORGANS OF THE UNITED NATIONS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184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184" w:hanging="1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examined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Candidatures</w:t>
      </w:r>
      <w:r>
        <w:rPr>
          <w:spacing w:val="-5"/>
        </w:rPr>
        <w:t> </w:t>
      </w:r>
      <w:r>
        <w:rPr/>
        <w:t>in the Committees and Organs of the United Nations (CM/1040 (XXXV) Part III),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84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African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selecting</w:t>
      </w:r>
      <w:r>
        <w:rPr>
          <w:spacing w:val="-5"/>
        </w:rPr>
        <w:t> </w:t>
      </w:r>
      <w:r>
        <w:rPr/>
        <w:t>African</w:t>
      </w:r>
      <w:r>
        <w:rPr>
          <w:spacing w:val="-4"/>
        </w:rPr>
        <w:t> </w:t>
      </w:r>
      <w:r>
        <w:rPr/>
        <w:t>Candidates for the Committees and Organs of the United Nations contained in Resolution CM/Res.691 (XXXIII):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079" w:hanging="720"/>
        <w:jc w:val="left"/>
        <w:rPr>
          <w:b/>
          <w:sz w:val="24"/>
        </w:rPr>
      </w:pPr>
      <w:r>
        <w:rPr>
          <w:b/>
          <w:sz w:val="24"/>
        </w:rPr>
        <w:t>ENCORSES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 contained in Document CM/1040 (XXXV) Part III;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12" w:hanging="720"/>
        <w:jc w:val="left"/>
        <w:rPr>
          <w:b/>
          <w:sz w:val="24"/>
        </w:rPr>
      </w:pPr>
      <w:r>
        <w:rPr>
          <w:b/>
          <w:sz w:val="24"/>
        </w:rPr>
        <w:t>CALLS upon all Member States to scrupulously respect these criteria to ensure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equitable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geographical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representation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continent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 Nations Committees and organs.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2023-04-11T21:30:41Z</dcterms:created>
  <dcterms:modified xsi:type="dcterms:W3CDTF">2023-04-11T21:30:41Z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