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1"/>
        <w:jc w:val="right"/>
      </w:pPr>
      <w:r>
        <w:rPr/>
        <w:t>CM/Res.</w:t>
      </w:r>
      <w:r>
        <w:rPr>
          <w:spacing w:val="-2"/>
        </w:rPr>
        <w:t> </w:t>
      </w:r>
      <w:r>
        <w:rPr/>
        <w:t>796</w:t>
      </w:r>
      <w:r>
        <w:rPr>
          <w:spacing w:val="-4"/>
        </w:rPr>
        <w:t> </w:t>
      </w:r>
      <w:r>
        <w:rPr>
          <w:spacing w:val="-2"/>
        </w:rPr>
        <w:t>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547" w:right="241" w:firstLine="470"/>
      </w:pPr>
      <w:r>
        <w:rPr>
          <w:u w:val="single"/>
        </w:rPr>
        <w:t>RESOLUTION ON THE ADMISSION OF ZIMBABWE TO THE</w:t>
      </w:r>
      <w:r>
        <w:rPr/>
        <w:t> </w:t>
      </w:r>
      <w:r>
        <w:rPr>
          <w:u w:val="single"/>
        </w:rPr>
        <w:t>THIRD</w:t>
      </w:r>
      <w:r>
        <w:rPr>
          <w:spacing w:val="-5"/>
          <w:u w:val="single"/>
        </w:rPr>
        <w:t> </w:t>
      </w:r>
      <w:r>
        <w:rPr>
          <w:u w:val="single"/>
        </w:rPr>
        <w:t>UNITED</w:t>
      </w:r>
      <w:r>
        <w:rPr>
          <w:spacing w:val="-5"/>
          <w:u w:val="single"/>
        </w:rPr>
        <w:t> </w:t>
      </w:r>
      <w:r>
        <w:rPr>
          <w:u w:val="single"/>
        </w:rPr>
        <w:t>NATIONS</w:t>
      </w:r>
      <w:r>
        <w:rPr>
          <w:spacing w:val="-4"/>
          <w:u w:val="single"/>
        </w:rPr>
        <w:t> </w:t>
      </w:r>
      <w:r>
        <w:rPr>
          <w:u w:val="single"/>
        </w:rPr>
        <w:t>CONFERENCE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LAW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SEA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241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241"/>
      </w:pPr>
      <w:r>
        <w:rPr>
          <w:u w:val="single"/>
        </w:rPr>
        <w:t>Hailing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accession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independence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Sovereignty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Republic</w:t>
      </w:r>
      <w:r>
        <w:rPr>
          <w:spacing w:val="-5"/>
        </w:rPr>
        <w:t> </w:t>
      </w:r>
      <w:r>
        <w:rPr/>
        <w:t>of </w:t>
      </w:r>
      <w:r>
        <w:rPr>
          <w:spacing w:val="-2"/>
        </w:rPr>
        <w:t>Zimbabwe,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241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Zimbabwe</w:t>
      </w:r>
      <w:r>
        <w:rPr>
          <w:spacing w:val="-5"/>
        </w:rPr>
        <w:t> </w:t>
      </w:r>
      <w:r>
        <w:rPr/>
        <w:t>participated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preparation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Draft Convention on the Law of the Sea in its capacity as Liberation Movement recognized by the Third United Nations Conference on Law of the Sea,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241"/>
      </w:pPr>
      <w:r>
        <w:rPr>
          <w:u w:val="single"/>
        </w:rPr>
        <w:t>Recognizing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Republic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Zimbabwe</w:t>
      </w:r>
      <w:r>
        <w:rPr>
          <w:spacing w:val="-4"/>
        </w:rPr>
        <w:t> </w:t>
      </w:r>
      <w:r>
        <w:rPr/>
        <w:t>as a</w:t>
      </w:r>
      <w:r>
        <w:rPr>
          <w:spacing w:val="-4"/>
        </w:rPr>
        <w:t> </w:t>
      </w:r>
      <w:r>
        <w:rPr/>
        <w:t>sovereign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independent state to participate fully in the work of the Conference: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34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Untied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 the Law of the Sea to take necessary steps to seek the support of other Groups to ensure the admission of the Republic of Zimbabwe to the </w:t>
      </w:r>
      <w:r>
        <w:rPr>
          <w:b/>
          <w:spacing w:val="-2"/>
          <w:sz w:val="24"/>
        </w:rPr>
        <w:t>Conference;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38" w:hanging="721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this </w:t>
      </w:r>
      <w:r>
        <w:rPr>
          <w:b/>
          <w:spacing w:val="-2"/>
          <w:sz w:val="24"/>
        </w:rPr>
        <w:t>decision.</w:t>
      </w:r>
    </w:p>
    <w:sectPr>
      <w:type w:val="continuous"/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38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2023-04-11T21:31:24Z</dcterms:created>
  <dcterms:modified xsi:type="dcterms:W3CDTF">2023-04-11T21:31:24Z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