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729" w:right="102" w:firstLine="5851"/>
      </w:pPr>
      <w:r>
        <w:rPr/>
        <w:t>CM/Res.800</w:t>
      </w:r>
      <w:r>
        <w:rPr>
          <w:spacing w:val="-15"/>
        </w:rPr>
        <w:t> </w:t>
      </w:r>
      <w:r>
        <w:rPr/>
        <w:t>(XXXV) </w:t>
      </w:r>
      <w:r>
        <w:rPr>
          <w:u w:val="single"/>
        </w:rPr>
        <w:t>RESOLUTION ON ADULT/CONTINUING EDUCATION IN AFRICA</w:t>
      </w:r>
    </w:p>
    <w:p>
      <w:pPr>
        <w:pStyle w:val="BodyText"/>
        <w:spacing w:line="360" w:lineRule="auto"/>
        <w:ind w:left="119" w:right="102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211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considered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recommendations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Experts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Adult/Continuing Education, Document CM/1054 (XXXV),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211"/>
      </w:pPr>
      <w:r>
        <w:rPr>
          <w:u w:val="single"/>
        </w:rPr>
        <w:t>Recalling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Colloquium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Prospects and Economic Growth of Africa held in Monrovia in February 1979,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02"/>
      </w:pPr>
      <w:r>
        <w:rPr>
          <w:u w:val="single"/>
        </w:rPr>
        <w:t>Recalling</w:t>
      </w:r>
      <w:r>
        <w:rPr/>
        <w:t> the Plan of Action adopted by the Second Extraordinary Session of the Assembly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Heads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April</w:t>
      </w:r>
      <w:r>
        <w:rPr>
          <w:spacing w:val="-4"/>
        </w:rPr>
        <w:t> </w:t>
      </w:r>
      <w:r>
        <w:rPr/>
        <w:t>1980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Lagos,</w:t>
      </w:r>
      <w:r>
        <w:rPr>
          <w:spacing w:val="-2"/>
        </w:rPr>
        <w:t> </w:t>
      </w:r>
      <w:r>
        <w:rPr/>
        <w:t>in particular the chapter placing special emphasis on education and literacy,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20" w:right="211" w:hanging="1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literacy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acceleration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overall</w:t>
      </w:r>
      <w:r>
        <w:rPr>
          <w:spacing w:val="-5"/>
        </w:rPr>
        <w:t> </w:t>
      </w:r>
      <w:r>
        <w:rPr/>
        <w:t>and harmonious development of our states: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917" w:hanging="720"/>
        <w:jc w:val="left"/>
        <w:rPr>
          <w:b/>
          <w:sz w:val="24"/>
        </w:rPr>
      </w:pPr>
      <w:r>
        <w:rPr>
          <w:b/>
          <w:sz w:val="24"/>
        </w:rPr>
        <w:t>ADOPTS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Panel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 Adult/Continuing Education, (document CM/1054 (XXXV)) and in </w:t>
      </w:r>
      <w:r>
        <w:rPr>
          <w:b/>
          <w:spacing w:val="-2"/>
          <w:sz w:val="24"/>
        </w:rPr>
        <w:t>particular;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1" w:after="0"/>
        <w:ind w:left="1560" w:right="694" w:hanging="720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genuine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expressed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give priority to adult education;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60" w:right="468" w:hanging="720"/>
        <w:jc w:val="left"/>
        <w:rPr>
          <w:b/>
          <w:sz w:val="24"/>
        </w:rPr>
      </w:pPr>
      <w:r>
        <w:rPr>
          <w:b/>
          <w:sz w:val="24"/>
        </w:rPr>
        <w:t>legislative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provisions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defining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clear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coherent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policy which stresses the right of the individual to education, reducing inequalities within societies and enabling African peoples to better understand the problems of the modern world;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60" w:right="162" w:hanging="720"/>
        <w:jc w:val="left"/>
        <w:rPr>
          <w:b/>
          <w:sz w:val="24"/>
        </w:rPr>
      </w:pPr>
      <w:r>
        <w:rPr>
          <w:b/>
          <w:sz w:val="24"/>
        </w:rPr>
        <w:t>the formulation of global objectives taking into account national priorities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realities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well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those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objectives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short,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1559" w:right="102"/>
      </w:pPr>
      <w:r>
        <w:rPr/>
        <w:t>medium and long-term basis.</w:t>
      </w:r>
      <w:r>
        <w:rPr>
          <w:spacing w:val="40"/>
        </w:rPr>
        <w:t> </w:t>
      </w:r>
      <w:r>
        <w:rPr/>
        <w:t>The fight against ignorance, disease, poverty and the mastery and improvement of the techniques needed for</w:t>
      </w:r>
      <w:r>
        <w:rPr>
          <w:spacing w:val="-6"/>
        </w:rPr>
        <w:t> </w:t>
      </w:r>
      <w:r>
        <w:rPr/>
        <w:t>various</w:t>
      </w:r>
      <w:r>
        <w:rPr>
          <w:spacing w:val="-6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promotion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and Social values, and an outward-looking policy in respect of modern world should constitute the guidelines of the global objectives of any adult education policy;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1" w:after="0"/>
        <w:ind w:left="1560" w:right="215" w:hanging="720"/>
        <w:jc w:val="left"/>
        <w:rPr>
          <w:b/>
          <w:sz w:val="24"/>
        </w:rPr>
      </w:pPr>
      <w:r>
        <w:rPr>
          <w:b/>
          <w:sz w:val="24"/>
        </w:rPr>
        <w:t>the establishment of a national co-ordinating organs entrusted with 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co-ordinating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adult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education programme as a whole.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This co-ordinating organ should be decentralized down to the local level so as to take into account the needs of the population concerned;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59" w:right="359" w:hanging="720"/>
        <w:jc w:val="left"/>
        <w:rPr>
          <w:b/>
          <w:sz w:val="24"/>
        </w:rPr>
      </w:pPr>
      <w:r>
        <w:rPr>
          <w:b/>
          <w:sz w:val="24"/>
        </w:rPr>
        <w:t>the establishment of institutions for the training of staff for adult education.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suggested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meantime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teachers,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cadres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experts from voluntary agencies in the rural and industrial areas should be utilized for this purpose;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59" w:right="166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languages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 highly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Adult Education without necessarily abandoning the use of a foreign </w:t>
      </w:r>
      <w:r>
        <w:rPr>
          <w:b/>
          <w:spacing w:val="-2"/>
          <w:sz w:val="24"/>
        </w:rPr>
        <w:t>language;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451" w:hanging="720"/>
        <w:jc w:val="left"/>
        <w:rPr>
          <w:b/>
          <w:sz w:val="24"/>
        </w:rPr>
      </w:pPr>
      <w:r>
        <w:rPr>
          <w:b/>
          <w:sz w:val="24"/>
        </w:rPr>
        <w:t>co-operation among African countries in the field of training, and exchange of experiences should be intensified especially between neighboring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language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harmonization of national politics on these languages;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59" w:right="300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languages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introduced at the formal educational level especially in elementary schools;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b/>
          <w:sz w:val="24"/>
        </w:rPr>
      </w:pPr>
      <w:r>
        <w:rPr>
          <w:b/>
          <w:sz w:val="24"/>
        </w:rPr>
        <w:t>adult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continuing;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560" w:bottom="280" w:left="1680" w:right="1700"/>
        </w:sect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65" w:after="0"/>
        <w:ind w:left="1560" w:right="252" w:hanging="720"/>
        <w:jc w:val="left"/>
        <w:rPr>
          <w:b/>
          <w:sz w:val="24"/>
        </w:rPr>
      </w:pPr>
      <w:r>
        <w:rPr>
          <w:b/>
          <w:sz w:val="24"/>
        </w:rPr>
        <w:t>radio,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television,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audio-visual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aids,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locally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produced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materials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should be used in this education;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1" w:after="0"/>
        <w:ind w:left="1559" w:right="111" w:hanging="720"/>
        <w:jc w:val="left"/>
        <w:rPr>
          <w:b/>
          <w:sz w:val="24"/>
        </w:rPr>
      </w:pPr>
      <w:r>
        <w:rPr>
          <w:b/>
          <w:sz w:val="24"/>
        </w:rPr>
        <w:t>need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external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supplement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states’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financial resources for Adult education.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However, it would be appropriate to reduce the financial burden resulting from the employment of expatriate staff by employing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specialists,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trained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</w:t>
      </w:r>
      <w:r>
        <w:rPr>
          <w:b/>
          <w:spacing w:val="-2"/>
          <w:sz w:val="24"/>
        </w:rPr>
        <w:t>spot;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60" w:right="651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establishment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Pan-African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Body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collect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disseminate information on the experience of African States would be highly </w:t>
      </w:r>
      <w:r>
        <w:rPr>
          <w:b/>
          <w:spacing w:val="-2"/>
          <w:sz w:val="24"/>
        </w:rPr>
        <w:t>desirable;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59" w:right="370" w:hanging="720"/>
        <w:jc w:val="left"/>
        <w:rPr>
          <w:b/>
          <w:sz w:val="24"/>
        </w:rPr>
      </w:pPr>
      <w:r>
        <w:rPr>
          <w:b/>
          <w:sz w:val="24"/>
        </w:rPr>
        <w:t>the OAU Secretary-General should convene periodic meetings of a standing committee of Adult Education Experts to consider the progress made in adult education in Africa and make recommendations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aimed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eradicating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illiteracy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year 2000.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2023-04-11T21:31:37Z</dcterms:created>
  <dcterms:modified xsi:type="dcterms:W3CDTF">2023-04-11T21:31:37Z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