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64"/>
        <w:ind w:right="169"/>
        <w:jc w:val="right"/>
      </w:pPr>
      <w:r>
        <w:rPr/>
        <w:t>CM/Res.813</w:t>
      </w:r>
      <w:r>
        <w:rPr>
          <w:spacing w:val="-2"/>
        </w:rPr>
        <w:t> (XXXV)</w:t>
      </w:r>
    </w:p>
    <w:p>
      <w:pPr>
        <w:pStyle w:val="BodyText"/>
        <w:rPr>
          <w:sz w:val="20"/>
        </w:rPr>
      </w:pPr>
    </w:p>
    <w:p>
      <w:pPr>
        <w:pStyle w:val="BodyText"/>
        <w:rPr>
          <w:sz w:val="20"/>
        </w:rPr>
      </w:pPr>
    </w:p>
    <w:p>
      <w:pPr>
        <w:pStyle w:val="BodyText"/>
        <w:spacing w:before="5"/>
        <w:rPr>
          <w:sz w:val="19"/>
        </w:rPr>
      </w:pPr>
    </w:p>
    <w:p>
      <w:pPr>
        <w:pStyle w:val="BodyText"/>
        <w:spacing w:line="360" w:lineRule="auto" w:before="90"/>
        <w:ind w:left="2063" w:hanging="1018"/>
      </w:pPr>
      <w:r>
        <w:rPr>
          <w:u w:val="single"/>
        </w:rPr>
        <w:t>RESOLUTION</w:t>
      </w:r>
      <w:r>
        <w:rPr>
          <w:spacing w:val="-8"/>
          <w:u w:val="single"/>
        </w:rPr>
        <w:t> </w:t>
      </w:r>
      <w:r>
        <w:rPr>
          <w:u w:val="single"/>
        </w:rPr>
        <w:t>ON</w:t>
      </w:r>
      <w:r>
        <w:rPr>
          <w:spacing w:val="-8"/>
          <w:u w:val="single"/>
        </w:rPr>
        <w:t> </w:t>
      </w:r>
      <w:r>
        <w:rPr>
          <w:u w:val="single"/>
        </w:rPr>
        <w:t>THE</w:t>
      </w:r>
      <w:r>
        <w:rPr>
          <w:spacing w:val="-8"/>
          <w:u w:val="single"/>
        </w:rPr>
        <w:t> </w:t>
      </w:r>
      <w:r>
        <w:rPr>
          <w:u w:val="single"/>
        </w:rPr>
        <w:t>ACTIVITIES</w:t>
      </w:r>
      <w:r>
        <w:rPr>
          <w:spacing w:val="-7"/>
          <w:u w:val="single"/>
        </w:rPr>
        <w:t> </w:t>
      </w:r>
      <w:r>
        <w:rPr>
          <w:u w:val="single"/>
        </w:rPr>
        <w:t>OF</w:t>
      </w:r>
      <w:r>
        <w:rPr>
          <w:spacing w:val="-8"/>
          <w:u w:val="single"/>
        </w:rPr>
        <w:t> </w:t>
      </w:r>
      <w:r>
        <w:rPr>
          <w:u w:val="single"/>
        </w:rPr>
        <w:t>THE</w:t>
      </w:r>
      <w:r>
        <w:rPr>
          <w:spacing w:val="-7"/>
          <w:u w:val="single"/>
        </w:rPr>
        <w:t> </w:t>
      </w:r>
      <w:r>
        <w:rPr>
          <w:u w:val="single"/>
        </w:rPr>
        <w:t>PAN-AFRICAN</w:t>
      </w:r>
      <w:r>
        <w:rPr/>
        <w:t> </w:t>
      </w:r>
      <w:r>
        <w:rPr>
          <w:u w:val="single"/>
        </w:rPr>
        <w:t>TELECOMMUNICATIONS UNION (PATU)</w:t>
      </w:r>
    </w:p>
    <w:p>
      <w:pPr>
        <w:pStyle w:val="BodyText"/>
        <w:spacing w:before="3"/>
        <w:rPr>
          <w:sz w:val="28"/>
        </w:rPr>
      </w:pPr>
    </w:p>
    <w:p>
      <w:pPr>
        <w:pStyle w:val="BodyText"/>
        <w:spacing w:line="360" w:lineRule="auto" w:before="90"/>
        <w:ind w:left="105"/>
      </w:pPr>
      <w:r>
        <w:rPr/>
        <w:t>The</w:t>
      </w:r>
      <w:r>
        <w:rPr>
          <w:spacing w:val="-4"/>
        </w:rPr>
        <w:t> </w:t>
      </w:r>
      <w:r>
        <w:rPr/>
        <w:t>Council</w:t>
      </w:r>
      <w:r>
        <w:rPr>
          <w:spacing w:val="-4"/>
        </w:rPr>
        <w:t> </w:t>
      </w:r>
      <w:r>
        <w:rPr/>
        <w:t>of</w:t>
      </w:r>
      <w:r>
        <w:rPr>
          <w:spacing w:val="-4"/>
        </w:rPr>
        <w:t> </w:t>
      </w:r>
      <w:r>
        <w:rPr/>
        <w:t>Ministers</w:t>
      </w:r>
      <w:r>
        <w:rPr>
          <w:spacing w:val="-4"/>
        </w:rPr>
        <w:t> </w:t>
      </w:r>
      <w:r>
        <w:rPr/>
        <w:t>of</w:t>
      </w:r>
      <w:r>
        <w:rPr>
          <w:spacing w:val="-4"/>
        </w:rPr>
        <w:t> </w:t>
      </w:r>
      <w:r>
        <w:rPr/>
        <w:t>the</w:t>
      </w:r>
      <w:r>
        <w:rPr>
          <w:spacing w:val="-4"/>
        </w:rPr>
        <w:t> </w:t>
      </w:r>
      <w:r>
        <w:rPr/>
        <w:t>Organization</w:t>
      </w:r>
      <w:r>
        <w:rPr>
          <w:spacing w:val="-4"/>
        </w:rPr>
        <w:t> </w:t>
      </w:r>
      <w:r>
        <w:rPr/>
        <w:t>of</w:t>
      </w:r>
      <w:r>
        <w:rPr>
          <w:spacing w:val="-4"/>
        </w:rPr>
        <w:t> </w:t>
      </w:r>
      <w:r>
        <w:rPr/>
        <w:t>Africa</w:t>
      </w:r>
      <w:r>
        <w:rPr>
          <w:spacing w:val="-4"/>
        </w:rPr>
        <w:t> </w:t>
      </w:r>
      <w:r>
        <w:rPr/>
        <w:t>Unity</w:t>
      </w:r>
      <w:r>
        <w:rPr>
          <w:spacing w:val="-4"/>
        </w:rPr>
        <w:t> </w:t>
      </w:r>
      <w:r>
        <w:rPr/>
        <w:t>meeting</w:t>
      </w:r>
      <w:r>
        <w:rPr>
          <w:spacing w:val="-4"/>
        </w:rPr>
        <w:t> </w:t>
      </w:r>
      <w:r>
        <w:rPr/>
        <w:t>in</w:t>
      </w:r>
      <w:r>
        <w:rPr>
          <w:spacing w:val="-4"/>
        </w:rPr>
        <w:t> </w:t>
      </w:r>
      <w:r>
        <w:rPr/>
        <w:t>its</w:t>
      </w:r>
      <w:r>
        <w:rPr>
          <w:spacing w:val="-4"/>
        </w:rPr>
        <w:t> </w:t>
      </w:r>
      <w:r>
        <w:rPr/>
        <w:t>Thirty- fifth Ordinary Session in Freetown, Sierra Leone, from 18 to 28 June, 1980,</w:t>
      </w:r>
    </w:p>
    <w:p>
      <w:pPr>
        <w:pStyle w:val="BodyText"/>
        <w:spacing w:before="8"/>
        <w:rPr>
          <w:sz w:val="20"/>
        </w:rPr>
      </w:pPr>
    </w:p>
    <w:p>
      <w:pPr>
        <w:pStyle w:val="BodyText"/>
        <w:ind w:left="105"/>
      </w:pPr>
      <w:r>
        <w:rPr>
          <w:u w:val="single"/>
        </w:rPr>
        <w:t>Having</w:t>
      </w:r>
      <w:r>
        <w:rPr>
          <w:spacing w:val="-6"/>
          <w:u w:val="single"/>
        </w:rPr>
        <w:t> </w:t>
      </w:r>
      <w:r>
        <w:rPr>
          <w:u w:val="single"/>
        </w:rPr>
        <w:t>examined</w:t>
      </w:r>
      <w:r>
        <w:rPr>
          <w:spacing w:val="-3"/>
        </w:rPr>
        <w:t> </w:t>
      </w:r>
      <w:r>
        <w:rPr/>
        <w:t>the</w:t>
      </w:r>
      <w:r>
        <w:rPr>
          <w:spacing w:val="-6"/>
        </w:rPr>
        <w:t> </w:t>
      </w:r>
      <w:r>
        <w:rPr/>
        <w:t>activity</w:t>
      </w:r>
      <w:r>
        <w:rPr>
          <w:spacing w:val="-5"/>
        </w:rPr>
        <w:t> </w:t>
      </w:r>
      <w:r>
        <w:rPr/>
        <w:t>report</w:t>
      </w:r>
      <w:r>
        <w:rPr>
          <w:spacing w:val="-4"/>
        </w:rPr>
        <w:t> </w:t>
      </w:r>
      <w:r>
        <w:rPr/>
        <w:t>of</w:t>
      </w:r>
      <w:r>
        <w:rPr>
          <w:spacing w:val="-6"/>
        </w:rPr>
        <w:t> </w:t>
      </w:r>
      <w:r>
        <w:rPr/>
        <w:t>the</w:t>
      </w:r>
      <w:r>
        <w:rPr>
          <w:spacing w:val="-5"/>
        </w:rPr>
        <w:t> </w:t>
      </w:r>
      <w:r>
        <w:rPr/>
        <w:t>Secretary-General,</w:t>
      </w:r>
      <w:r>
        <w:rPr>
          <w:spacing w:val="-2"/>
        </w:rPr>
        <w:t> </w:t>
      </w:r>
      <w:r>
        <w:rPr/>
        <w:t>(Document</w:t>
      </w:r>
      <w:r>
        <w:rPr>
          <w:spacing w:val="-5"/>
        </w:rPr>
        <w:t> </w:t>
      </w:r>
      <w:r>
        <w:rPr>
          <w:spacing w:val="-2"/>
        </w:rPr>
        <w:t>CM/1040</w:t>
      </w:r>
    </w:p>
    <w:p>
      <w:pPr>
        <w:pStyle w:val="BodyText"/>
        <w:spacing w:line="360" w:lineRule="auto" w:before="142"/>
        <w:ind w:left="105" w:right="187"/>
      </w:pPr>
      <w:r>
        <w:rPr/>
        <w:t>(XXXV)</w:t>
      </w:r>
      <w:r>
        <w:rPr>
          <w:spacing w:val="-4"/>
        </w:rPr>
        <w:t> </w:t>
      </w:r>
      <w:r>
        <w:rPr/>
        <w:t>Part</w:t>
      </w:r>
      <w:r>
        <w:rPr>
          <w:spacing w:val="-4"/>
        </w:rPr>
        <w:t> </w:t>
      </w:r>
      <w:r>
        <w:rPr/>
        <w:t>II)</w:t>
      </w:r>
      <w:r>
        <w:rPr>
          <w:spacing w:val="-4"/>
        </w:rPr>
        <w:t> </w:t>
      </w:r>
      <w:r>
        <w:rPr/>
        <w:t>and</w:t>
      </w:r>
      <w:r>
        <w:rPr>
          <w:spacing w:val="-4"/>
        </w:rPr>
        <w:t> </w:t>
      </w:r>
      <w:r>
        <w:rPr/>
        <w:t>his</w:t>
      </w:r>
      <w:r>
        <w:rPr>
          <w:spacing w:val="-5"/>
        </w:rPr>
        <w:t> </w:t>
      </w:r>
      <w:r>
        <w:rPr/>
        <w:t>report</w:t>
      </w:r>
      <w:r>
        <w:rPr>
          <w:spacing w:val="-4"/>
        </w:rPr>
        <w:t> </w:t>
      </w:r>
      <w:r>
        <w:rPr/>
        <w:t>on</w:t>
      </w:r>
      <w:r>
        <w:rPr>
          <w:spacing w:val="-4"/>
        </w:rPr>
        <w:t> </w:t>
      </w:r>
      <w:r>
        <w:rPr/>
        <w:t>the</w:t>
      </w:r>
      <w:r>
        <w:rPr>
          <w:spacing w:val="-5"/>
        </w:rPr>
        <w:t> </w:t>
      </w:r>
      <w:r>
        <w:rPr/>
        <w:t>activities</w:t>
      </w:r>
      <w:r>
        <w:rPr>
          <w:spacing w:val="-5"/>
        </w:rPr>
        <w:t> </w:t>
      </w:r>
      <w:r>
        <w:rPr/>
        <w:t>of</w:t>
      </w:r>
      <w:r>
        <w:rPr>
          <w:spacing w:val="-5"/>
        </w:rPr>
        <w:t> </w:t>
      </w:r>
      <w:r>
        <w:rPr/>
        <w:t>Specialized</w:t>
      </w:r>
      <w:r>
        <w:rPr>
          <w:spacing w:val="-5"/>
        </w:rPr>
        <w:t> </w:t>
      </w:r>
      <w:r>
        <w:rPr/>
        <w:t>Institutions (Document CM/1040 (XXXV) Part IV),</w:t>
      </w:r>
    </w:p>
    <w:p>
      <w:pPr>
        <w:pStyle w:val="BodyText"/>
        <w:spacing w:before="7"/>
        <w:rPr>
          <w:sz w:val="20"/>
        </w:rPr>
      </w:pPr>
    </w:p>
    <w:p>
      <w:pPr>
        <w:pStyle w:val="BodyText"/>
        <w:spacing w:line="360" w:lineRule="auto"/>
        <w:ind w:left="105" w:right="187"/>
      </w:pPr>
      <w:r>
        <w:rPr>
          <w:u w:val="single"/>
        </w:rPr>
        <w:t>Recalling</w:t>
      </w:r>
      <w:r>
        <w:rPr>
          <w:spacing w:val="-6"/>
        </w:rPr>
        <w:t> </w:t>
      </w:r>
      <w:r>
        <w:rPr/>
        <w:t>Resolution</w:t>
      </w:r>
      <w:r>
        <w:rPr>
          <w:spacing w:val="-6"/>
        </w:rPr>
        <w:t> </w:t>
      </w:r>
      <w:r>
        <w:rPr/>
        <w:t>CM/Res.404</w:t>
      </w:r>
      <w:r>
        <w:rPr>
          <w:spacing w:val="-7"/>
        </w:rPr>
        <w:t> </w:t>
      </w:r>
      <w:r>
        <w:rPr/>
        <w:t>(XXIV)</w:t>
      </w:r>
      <w:r>
        <w:rPr>
          <w:spacing w:val="-6"/>
        </w:rPr>
        <w:t> </w:t>
      </w:r>
      <w:r>
        <w:rPr/>
        <w:t>adopted</w:t>
      </w:r>
      <w:r>
        <w:rPr>
          <w:spacing w:val="-6"/>
        </w:rPr>
        <w:t> </w:t>
      </w:r>
      <w:r>
        <w:rPr/>
        <w:t>in</w:t>
      </w:r>
      <w:r>
        <w:rPr>
          <w:spacing w:val="-6"/>
        </w:rPr>
        <w:t> </w:t>
      </w:r>
      <w:r>
        <w:rPr/>
        <w:t>Kampala,</w:t>
      </w:r>
      <w:r>
        <w:rPr>
          <w:spacing w:val="-5"/>
        </w:rPr>
        <w:t> </w:t>
      </w:r>
      <w:r>
        <w:rPr/>
        <w:t>Uganda,</w:t>
      </w:r>
      <w:r>
        <w:rPr>
          <w:spacing w:val="-5"/>
        </w:rPr>
        <w:t> </w:t>
      </w:r>
      <w:r>
        <w:rPr/>
        <w:t>in</w:t>
      </w:r>
      <w:r>
        <w:rPr>
          <w:spacing w:val="-6"/>
        </w:rPr>
        <w:t> </w:t>
      </w:r>
      <w:r>
        <w:rPr/>
        <w:t>July 1975 by the Assembly of Heads of State and Government, approving the establishment of the Pan-African Telecommunications Union,</w:t>
      </w:r>
    </w:p>
    <w:p>
      <w:pPr>
        <w:pStyle w:val="BodyText"/>
        <w:rPr>
          <w:sz w:val="21"/>
        </w:rPr>
      </w:pPr>
    </w:p>
    <w:p>
      <w:pPr>
        <w:pStyle w:val="BodyText"/>
        <w:spacing w:line="360" w:lineRule="auto"/>
        <w:ind w:left="105" w:right="187"/>
      </w:pPr>
      <w:r>
        <w:rPr>
          <w:u w:val="single"/>
        </w:rPr>
        <w:t>Conscious</w:t>
      </w:r>
      <w:r>
        <w:rPr>
          <w:spacing w:val="-5"/>
        </w:rPr>
        <w:t> </w:t>
      </w:r>
      <w:r>
        <w:rPr/>
        <w:t>of</w:t>
      </w:r>
      <w:r>
        <w:rPr>
          <w:spacing w:val="-6"/>
        </w:rPr>
        <w:t> </w:t>
      </w:r>
      <w:r>
        <w:rPr/>
        <w:t>the</w:t>
      </w:r>
      <w:r>
        <w:rPr>
          <w:spacing w:val="-6"/>
        </w:rPr>
        <w:t> </w:t>
      </w:r>
      <w:r>
        <w:rPr/>
        <w:t>objectives</w:t>
      </w:r>
      <w:r>
        <w:rPr>
          <w:spacing w:val="-6"/>
        </w:rPr>
        <w:t> </w:t>
      </w:r>
      <w:r>
        <w:rPr/>
        <w:t>of</w:t>
      </w:r>
      <w:r>
        <w:rPr>
          <w:spacing w:val="-6"/>
        </w:rPr>
        <w:t> </w:t>
      </w:r>
      <w:r>
        <w:rPr/>
        <w:t>the</w:t>
      </w:r>
      <w:r>
        <w:rPr>
          <w:spacing w:val="-6"/>
        </w:rPr>
        <w:t> </w:t>
      </w:r>
      <w:r>
        <w:rPr/>
        <w:t>Pan</w:t>
      </w:r>
      <w:r>
        <w:rPr>
          <w:spacing w:val="-5"/>
        </w:rPr>
        <w:t> </w:t>
      </w:r>
      <w:r>
        <w:rPr/>
        <w:t>African</w:t>
      </w:r>
      <w:r>
        <w:rPr>
          <w:spacing w:val="-5"/>
        </w:rPr>
        <w:t> </w:t>
      </w:r>
      <w:r>
        <w:rPr/>
        <w:t>Telecommunications</w:t>
      </w:r>
      <w:r>
        <w:rPr>
          <w:spacing w:val="-6"/>
        </w:rPr>
        <w:t> </w:t>
      </w:r>
      <w:r>
        <w:rPr/>
        <w:t>Union</w:t>
      </w:r>
      <w:r>
        <w:rPr>
          <w:spacing w:val="-5"/>
        </w:rPr>
        <w:t> </w:t>
      </w:r>
      <w:r>
        <w:rPr/>
        <w:t>(PATU) as defined in the Union’s Convention,</w:t>
      </w:r>
    </w:p>
    <w:p>
      <w:pPr>
        <w:pStyle w:val="BodyText"/>
        <w:spacing w:before="8"/>
        <w:rPr>
          <w:sz w:val="20"/>
        </w:rPr>
      </w:pPr>
    </w:p>
    <w:p>
      <w:pPr>
        <w:pStyle w:val="BodyText"/>
        <w:spacing w:line="360" w:lineRule="auto"/>
        <w:ind w:left="105" w:right="155"/>
      </w:pPr>
      <w:r>
        <w:rPr>
          <w:u w:val="single"/>
        </w:rPr>
        <w:t>Considering</w:t>
      </w:r>
      <w:r>
        <w:rPr>
          <w:spacing w:val="-3"/>
        </w:rPr>
        <w:t> </w:t>
      </w:r>
      <w:r>
        <w:rPr/>
        <w:t>the</w:t>
      </w:r>
      <w:r>
        <w:rPr>
          <w:spacing w:val="-5"/>
        </w:rPr>
        <w:t> </w:t>
      </w:r>
      <w:r>
        <w:rPr/>
        <w:t>co-operation</w:t>
      </w:r>
      <w:r>
        <w:rPr>
          <w:spacing w:val="-4"/>
        </w:rPr>
        <w:t> </w:t>
      </w:r>
      <w:r>
        <w:rPr/>
        <w:t>agreement</w:t>
      </w:r>
      <w:r>
        <w:rPr>
          <w:spacing w:val="-4"/>
        </w:rPr>
        <w:t> </w:t>
      </w:r>
      <w:r>
        <w:rPr/>
        <w:t>between</w:t>
      </w:r>
      <w:r>
        <w:rPr>
          <w:spacing w:val="-4"/>
        </w:rPr>
        <w:t> </w:t>
      </w:r>
      <w:r>
        <w:rPr/>
        <w:t>OAU</w:t>
      </w:r>
      <w:r>
        <w:rPr>
          <w:spacing w:val="-5"/>
        </w:rPr>
        <w:t> </w:t>
      </w:r>
      <w:r>
        <w:rPr/>
        <w:t>and</w:t>
      </w:r>
      <w:r>
        <w:rPr>
          <w:spacing w:val="-5"/>
        </w:rPr>
        <w:t> </w:t>
      </w:r>
      <w:r>
        <w:rPr/>
        <w:t>PATU</w:t>
      </w:r>
      <w:r>
        <w:rPr>
          <w:spacing w:val="-5"/>
        </w:rPr>
        <w:t> </w:t>
      </w:r>
      <w:r>
        <w:rPr/>
        <w:t>signed</w:t>
      </w:r>
      <w:r>
        <w:rPr>
          <w:spacing w:val="-5"/>
        </w:rPr>
        <w:t> </w:t>
      </w:r>
      <w:r>
        <w:rPr/>
        <w:t>on</w:t>
      </w:r>
      <w:r>
        <w:rPr>
          <w:spacing w:val="-5"/>
        </w:rPr>
        <w:t> </w:t>
      </w:r>
      <w:r>
        <w:rPr/>
        <w:t>14</w:t>
      </w:r>
      <w:r>
        <w:rPr>
          <w:spacing w:val="-5"/>
        </w:rPr>
        <w:t> </w:t>
      </w:r>
      <w:r>
        <w:rPr/>
        <w:t>July 1979 in Monrovia, Liberia, confirming that PATU is the competent OAU Specialized Institution in the field of Telecommunications,</w:t>
      </w:r>
    </w:p>
    <w:p>
      <w:pPr>
        <w:pStyle w:val="BodyText"/>
        <w:rPr>
          <w:sz w:val="21"/>
        </w:rPr>
      </w:pPr>
    </w:p>
    <w:p>
      <w:pPr>
        <w:pStyle w:val="BodyText"/>
        <w:spacing w:line="360" w:lineRule="auto"/>
        <w:ind w:left="105" w:right="187"/>
      </w:pPr>
      <w:r>
        <w:rPr>
          <w:u w:val="single"/>
        </w:rPr>
        <w:t>Reaffirming</w:t>
      </w:r>
      <w:r>
        <w:rPr/>
        <w:t> Resolution CM/Res.754 (XXXIII) Rev.1 adopted by the Assembly of Heads of State and Government in Monrovia in July 1979 in which it was decided that a study should be undertaken within the framework of the Transport and Telecommunications</w:t>
      </w:r>
      <w:r>
        <w:rPr>
          <w:spacing w:val="-7"/>
        </w:rPr>
        <w:t> </w:t>
      </w:r>
      <w:r>
        <w:rPr/>
        <w:t>Decade</w:t>
      </w:r>
      <w:r>
        <w:rPr>
          <w:spacing w:val="-7"/>
        </w:rPr>
        <w:t> </w:t>
      </w:r>
      <w:r>
        <w:rPr/>
        <w:t>in</w:t>
      </w:r>
      <w:r>
        <w:rPr>
          <w:spacing w:val="-7"/>
        </w:rPr>
        <w:t> </w:t>
      </w:r>
      <w:r>
        <w:rPr/>
        <w:t>Africa</w:t>
      </w:r>
      <w:r>
        <w:rPr>
          <w:spacing w:val="-7"/>
        </w:rPr>
        <w:t> </w:t>
      </w:r>
      <w:r>
        <w:rPr/>
        <w:t>on</w:t>
      </w:r>
      <w:r>
        <w:rPr>
          <w:spacing w:val="-7"/>
        </w:rPr>
        <w:t> </w:t>
      </w:r>
      <w:r>
        <w:rPr/>
        <w:t>the</w:t>
      </w:r>
      <w:r>
        <w:rPr>
          <w:spacing w:val="-7"/>
        </w:rPr>
        <w:t> </w:t>
      </w:r>
      <w:r>
        <w:rPr/>
        <w:t>regional</w:t>
      </w:r>
      <w:r>
        <w:rPr>
          <w:spacing w:val="-7"/>
        </w:rPr>
        <w:t> </w:t>
      </w:r>
      <w:r>
        <w:rPr/>
        <w:t>telecommunications</w:t>
      </w:r>
      <w:r>
        <w:rPr>
          <w:spacing w:val="-7"/>
        </w:rPr>
        <w:t> </w:t>
      </w:r>
      <w:r>
        <w:rPr/>
        <w:t>satellite network project,</w:t>
      </w:r>
    </w:p>
    <w:p>
      <w:pPr>
        <w:pStyle w:val="BodyText"/>
        <w:spacing w:before="9"/>
        <w:rPr>
          <w:sz w:val="20"/>
        </w:rPr>
      </w:pPr>
    </w:p>
    <w:p>
      <w:pPr>
        <w:pStyle w:val="BodyText"/>
        <w:spacing w:line="360" w:lineRule="auto"/>
        <w:ind w:left="105"/>
      </w:pPr>
      <w:r>
        <w:rPr>
          <w:u w:val="single"/>
        </w:rPr>
        <w:t>Taking note</w:t>
      </w:r>
      <w:r>
        <w:rPr/>
        <w:t> with satisfaction of the decision of the conference of African Telecommunication</w:t>
      </w:r>
      <w:r>
        <w:rPr>
          <w:spacing w:val="-4"/>
        </w:rPr>
        <w:t> </w:t>
      </w:r>
      <w:r>
        <w:rPr/>
        <w:t>experts</w:t>
      </w:r>
      <w:r>
        <w:rPr>
          <w:spacing w:val="-5"/>
        </w:rPr>
        <w:t> </w:t>
      </w:r>
      <w:r>
        <w:rPr/>
        <w:t>jointly</w:t>
      </w:r>
      <w:r>
        <w:rPr>
          <w:spacing w:val="-5"/>
        </w:rPr>
        <w:t> </w:t>
      </w:r>
      <w:r>
        <w:rPr/>
        <w:t>organized</w:t>
      </w:r>
      <w:r>
        <w:rPr>
          <w:spacing w:val="-4"/>
        </w:rPr>
        <w:t> </w:t>
      </w:r>
      <w:r>
        <w:rPr/>
        <w:t>by</w:t>
      </w:r>
      <w:r>
        <w:rPr>
          <w:spacing w:val="-5"/>
        </w:rPr>
        <w:t> </w:t>
      </w:r>
      <w:r>
        <w:rPr/>
        <w:t>the</w:t>
      </w:r>
      <w:r>
        <w:rPr>
          <w:spacing w:val="-5"/>
        </w:rPr>
        <w:t> </w:t>
      </w:r>
      <w:r>
        <w:rPr/>
        <w:t>OAU</w:t>
      </w:r>
      <w:r>
        <w:rPr>
          <w:spacing w:val="-5"/>
        </w:rPr>
        <w:t> </w:t>
      </w:r>
      <w:r>
        <w:rPr/>
        <w:t>and</w:t>
      </w:r>
      <w:r>
        <w:rPr>
          <w:spacing w:val="-4"/>
        </w:rPr>
        <w:t> </w:t>
      </w:r>
      <w:r>
        <w:rPr/>
        <w:t>PATU</w:t>
      </w:r>
      <w:r>
        <w:rPr>
          <w:spacing w:val="-5"/>
        </w:rPr>
        <w:t> </w:t>
      </w:r>
      <w:r>
        <w:rPr/>
        <w:t>in</w:t>
      </w:r>
      <w:r>
        <w:rPr>
          <w:spacing w:val="-4"/>
        </w:rPr>
        <w:t> </w:t>
      </w:r>
      <w:r>
        <w:rPr/>
        <w:t>Geneva</w:t>
      </w:r>
      <w:r>
        <w:rPr>
          <w:spacing w:val="-5"/>
        </w:rPr>
        <w:t> </w:t>
      </w:r>
      <w:r>
        <w:rPr/>
        <w:t>in September 1979, establishing a Committee of 11 to study the Regional Telecommunications Satellite Network Project for Africa and the success at the seminar on the said project (AFROSAT) organized by PATU in Kinshasa in March/April 1980,</w:t>
      </w:r>
    </w:p>
    <w:p>
      <w:pPr>
        <w:spacing w:after="0" w:line="360" w:lineRule="auto"/>
        <w:sectPr>
          <w:type w:val="continuous"/>
          <w:pgSz w:w="12240" w:h="15840"/>
          <w:pgMar w:top="1100" w:bottom="280" w:left="1660" w:right="1720"/>
        </w:sectPr>
      </w:pPr>
    </w:p>
    <w:p>
      <w:pPr>
        <w:pStyle w:val="BodyText"/>
        <w:spacing w:line="360" w:lineRule="auto" w:before="65"/>
        <w:ind w:left="140"/>
      </w:pPr>
      <w:r>
        <w:rPr>
          <w:u w:val="single"/>
        </w:rPr>
        <w:t>Bearing in mind</w:t>
      </w:r>
      <w:r>
        <w:rPr/>
        <w:t> the special importance of the forthcoming seminars to be held by PATU</w:t>
      </w:r>
      <w:r>
        <w:rPr>
          <w:spacing w:val="-7"/>
        </w:rPr>
        <w:t> </w:t>
      </w:r>
      <w:r>
        <w:rPr/>
        <w:t>on</w:t>
      </w:r>
      <w:r>
        <w:rPr>
          <w:spacing w:val="-6"/>
        </w:rPr>
        <w:t> </w:t>
      </w:r>
      <w:r>
        <w:rPr/>
        <w:t>technical</w:t>
      </w:r>
      <w:r>
        <w:rPr>
          <w:spacing w:val="-7"/>
        </w:rPr>
        <w:t> </w:t>
      </w:r>
      <w:r>
        <w:rPr/>
        <w:t>maintenance,</w:t>
      </w:r>
      <w:r>
        <w:rPr>
          <w:spacing w:val="-4"/>
        </w:rPr>
        <w:t> </w:t>
      </w:r>
      <w:r>
        <w:rPr/>
        <w:t>professional</w:t>
      </w:r>
      <w:r>
        <w:rPr>
          <w:spacing w:val="-7"/>
        </w:rPr>
        <w:t> </w:t>
      </w:r>
      <w:r>
        <w:rPr/>
        <w:t>training</w:t>
      </w:r>
      <w:r>
        <w:rPr>
          <w:spacing w:val="-7"/>
        </w:rPr>
        <w:t> </w:t>
      </w:r>
      <w:r>
        <w:rPr/>
        <w:t>and</w:t>
      </w:r>
      <w:r>
        <w:rPr>
          <w:spacing w:val="-6"/>
        </w:rPr>
        <w:t> </w:t>
      </w:r>
      <w:r>
        <w:rPr/>
        <w:t>inter-state</w:t>
      </w:r>
      <w:r>
        <w:rPr>
          <w:spacing w:val="-7"/>
        </w:rPr>
        <w:t> </w:t>
      </w:r>
      <w:r>
        <w:rPr/>
        <w:t>co-operation promotion and development of telecommunications industries in Africa,</w:t>
      </w:r>
    </w:p>
    <w:p>
      <w:pPr>
        <w:pStyle w:val="BodyText"/>
        <w:rPr>
          <w:sz w:val="21"/>
        </w:rPr>
      </w:pPr>
    </w:p>
    <w:p>
      <w:pPr>
        <w:pStyle w:val="BodyText"/>
        <w:spacing w:line="360" w:lineRule="auto"/>
        <w:ind w:left="140" w:right="187"/>
      </w:pPr>
      <w:r>
        <w:rPr>
          <w:u w:val="single"/>
        </w:rPr>
        <w:t>Considering</w:t>
      </w:r>
      <w:r>
        <w:rPr/>
        <w:t> the Lagos Plan of Action adopted in April 1980 by the Second Extra- Ordinary Session of the Assembly of Heads of State and Government on the Economic Development of Africa, and, resolution EAHG/Res.1 (II) of the same requesting the OAU Secretary-General, in collaboration with the Executive Secretary</w:t>
      </w:r>
      <w:r>
        <w:rPr>
          <w:spacing w:val="-4"/>
        </w:rPr>
        <w:t> </w:t>
      </w:r>
      <w:r>
        <w:rPr/>
        <w:t>of</w:t>
      </w:r>
      <w:r>
        <w:rPr>
          <w:spacing w:val="-4"/>
        </w:rPr>
        <w:t> </w:t>
      </w:r>
      <w:r>
        <w:rPr/>
        <w:t>the</w:t>
      </w:r>
      <w:r>
        <w:rPr>
          <w:spacing w:val="-4"/>
        </w:rPr>
        <w:t> </w:t>
      </w:r>
      <w:r>
        <w:rPr/>
        <w:t>ECA,</w:t>
      </w:r>
      <w:r>
        <w:rPr>
          <w:spacing w:val="-2"/>
        </w:rPr>
        <w:t> </w:t>
      </w:r>
      <w:r>
        <w:rPr/>
        <w:t>to</w:t>
      </w:r>
      <w:r>
        <w:rPr>
          <w:spacing w:val="-4"/>
        </w:rPr>
        <w:t> </w:t>
      </w:r>
      <w:r>
        <w:rPr/>
        <w:t>take</w:t>
      </w:r>
      <w:r>
        <w:rPr>
          <w:spacing w:val="-4"/>
        </w:rPr>
        <w:t> </w:t>
      </w:r>
      <w:r>
        <w:rPr/>
        <w:t>the</w:t>
      </w:r>
      <w:r>
        <w:rPr>
          <w:spacing w:val="-4"/>
        </w:rPr>
        <w:t> </w:t>
      </w:r>
      <w:r>
        <w:rPr/>
        <w:t>necessary</w:t>
      </w:r>
      <w:r>
        <w:rPr>
          <w:spacing w:val="-4"/>
        </w:rPr>
        <w:t> </w:t>
      </w:r>
      <w:r>
        <w:rPr/>
        <w:t>steps</w:t>
      </w:r>
      <w:r>
        <w:rPr>
          <w:spacing w:val="-4"/>
        </w:rPr>
        <w:t> </w:t>
      </w:r>
      <w:r>
        <w:rPr/>
        <w:t>to</w:t>
      </w:r>
      <w:r>
        <w:rPr>
          <w:spacing w:val="-4"/>
        </w:rPr>
        <w:t> </w:t>
      </w:r>
      <w:r>
        <w:rPr/>
        <w:t>facilitate</w:t>
      </w:r>
      <w:r>
        <w:rPr>
          <w:spacing w:val="-4"/>
        </w:rPr>
        <w:t> </w:t>
      </w:r>
      <w:r>
        <w:rPr/>
        <w:t>the</w:t>
      </w:r>
      <w:r>
        <w:rPr>
          <w:spacing w:val="-4"/>
        </w:rPr>
        <w:t> </w:t>
      </w:r>
      <w:r>
        <w:rPr/>
        <w:t>implementation</w:t>
      </w:r>
      <w:r>
        <w:rPr>
          <w:spacing w:val="-4"/>
        </w:rPr>
        <w:t> </w:t>
      </w:r>
      <w:r>
        <w:rPr/>
        <w:t>of the proposed Plan of Action with the support of the OAU Specialized Institutions and</w:t>
      </w:r>
      <w:r>
        <w:rPr>
          <w:spacing w:val="-6"/>
        </w:rPr>
        <w:t> </w:t>
      </w:r>
      <w:r>
        <w:rPr/>
        <w:t>the</w:t>
      </w:r>
      <w:r>
        <w:rPr>
          <w:spacing w:val="-7"/>
        </w:rPr>
        <w:t> </w:t>
      </w:r>
      <w:r>
        <w:rPr/>
        <w:t>financial</w:t>
      </w:r>
      <w:r>
        <w:rPr>
          <w:spacing w:val="-7"/>
        </w:rPr>
        <w:t> </w:t>
      </w:r>
      <w:r>
        <w:rPr/>
        <w:t>and</w:t>
      </w:r>
      <w:r>
        <w:rPr>
          <w:spacing w:val="-6"/>
        </w:rPr>
        <w:t> </w:t>
      </w:r>
      <w:r>
        <w:rPr/>
        <w:t>technical</w:t>
      </w:r>
      <w:r>
        <w:rPr>
          <w:spacing w:val="-7"/>
        </w:rPr>
        <w:t> </w:t>
      </w:r>
      <w:r>
        <w:rPr/>
        <w:t>assistance</w:t>
      </w:r>
      <w:r>
        <w:rPr>
          <w:spacing w:val="-7"/>
        </w:rPr>
        <w:t> </w:t>
      </w:r>
      <w:r>
        <w:rPr/>
        <w:t>of</w:t>
      </w:r>
      <w:r>
        <w:rPr>
          <w:spacing w:val="-7"/>
        </w:rPr>
        <w:t> </w:t>
      </w:r>
      <w:r>
        <w:rPr/>
        <w:t>interested</w:t>
      </w:r>
      <w:r>
        <w:rPr>
          <w:spacing w:val="-6"/>
        </w:rPr>
        <w:t> </w:t>
      </w:r>
      <w:r>
        <w:rPr/>
        <w:t>International</w:t>
      </w:r>
      <w:r>
        <w:rPr>
          <w:spacing w:val="-7"/>
        </w:rPr>
        <w:t> </w:t>
      </w:r>
      <w:r>
        <w:rPr/>
        <w:t>Organizations,</w:t>
      </w:r>
    </w:p>
    <w:p>
      <w:pPr>
        <w:pStyle w:val="BodyText"/>
        <w:rPr>
          <w:sz w:val="21"/>
        </w:rPr>
      </w:pPr>
    </w:p>
    <w:p>
      <w:pPr>
        <w:pStyle w:val="BodyText"/>
        <w:spacing w:line="360" w:lineRule="auto"/>
        <w:ind w:left="140"/>
      </w:pPr>
      <w:r>
        <w:rPr>
          <w:u w:val="single"/>
        </w:rPr>
        <w:t>Taking</w:t>
      </w:r>
      <w:r>
        <w:rPr>
          <w:spacing w:val="-5"/>
          <w:u w:val="single"/>
        </w:rPr>
        <w:t> </w:t>
      </w:r>
      <w:r>
        <w:rPr>
          <w:u w:val="single"/>
        </w:rPr>
        <w:t>note</w:t>
      </w:r>
      <w:r>
        <w:rPr>
          <w:spacing w:val="-4"/>
        </w:rPr>
        <w:t> </w:t>
      </w:r>
      <w:r>
        <w:rPr/>
        <w:t>of</w:t>
      </w:r>
      <w:r>
        <w:rPr>
          <w:spacing w:val="-5"/>
        </w:rPr>
        <w:t> </w:t>
      </w:r>
      <w:r>
        <w:rPr/>
        <w:t>resolutions</w:t>
      </w:r>
      <w:r>
        <w:rPr>
          <w:spacing w:val="-5"/>
        </w:rPr>
        <w:t> </w:t>
      </w:r>
      <w:r>
        <w:rPr/>
        <w:t>04,</w:t>
      </w:r>
      <w:r>
        <w:rPr>
          <w:spacing w:val="-4"/>
        </w:rPr>
        <w:t> </w:t>
      </w:r>
      <w:r>
        <w:rPr/>
        <w:t>05,</w:t>
      </w:r>
      <w:r>
        <w:rPr>
          <w:spacing w:val="-4"/>
        </w:rPr>
        <w:t> </w:t>
      </w:r>
      <w:r>
        <w:rPr/>
        <w:t>06</w:t>
      </w:r>
      <w:r>
        <w:rPr>
          <w:spacing w:val="-5"/>
        </w:rPr>
        <w:t> </w:t>
      </w:r>
      <w:r>
        <w:rPr/>
        <w:t>and</w:t>
      </w:r>
      <w:r>
        <w:rPr>
          <w:spacing w:val="-5"/>
        </w:rPr>
        <w:t> </w:t>
      </w:r>
      <w:r>
        <w:rPr/>
        <w:t>07/CA/80/PATU</w:t>
      </w:r>
      <w:r>
        <w:rPr>
          <w:spacing w:val="-5"/>
        </w:rPr>
        <w:t> </w:t>
      </w:r>
      <w:r>
        <w:rPr/>
        <w:t>of</w:t>
      </w:r>
      <w:r>
        <w:rPr>
          <w:spacing w:val="-5"/>
        </w:rPr>
        <w:t> </w:t>
      </w:r>
      <w:r>
        <w:rPr/>
        <w:t>PATU</w:t>
      </w:r>
      <w:r>
        <w:rPr>
          <w:spacing w:val="-5"/>
        </w:rPr>
        <w:t> </w:t>
      </w:r>
      <w:r>
        <w:rPr/>
        <w:t>Governing Council on:</w:t>
      </w:r>
    </w:p>
    <w:p>
      <w:pPr>
        <w:pStyle w:val="BodyText"/>
        <w:spacing w:before="8"/>
        <w:rPr>
          <w:sz w:val="20"/>
        </w:rPr>
      </w:pPr>
    </w:p>
    <w:p>
      <w:pPr>
        <w:pStyle w:val="ListParagraph"/>
        <w:numPr>
          <w:ilvl w:val="0"/>
          <w:numId w:val="1"/>
        </w:numPr>
        <w:tabs>
          <w:tab w:pos="859" w:val="left" w:leader="none"/>
          <w:tab w:pos="861" w:val="left" w:leader="none"/>
        </w:tabs>
        <w:spacing w:line="240" w:lineRule="auto" w:before="0" w:after="0"/>
        <w:ind w:left="860" w:right="0" w:hanging="721"/>
        <w:jc w:val="left"/>
        <w:rPr>
          <w:b/>
          <w:sz w:val="24"/>
        </w:rPr>
      </w:pPr>
      <w:r>
        <w:rPr>
          <w:b/>
          <w:sz w:val="24"/>
        </w:rPr>
        <w:t>the</w:t>
      </w:r>
      <w:r>
        <w:rPr>
          <w:b/>
          <w:spacing w:val="-4"/>
          <w:sz w:val="24"/>
        </w:rPr>
        <w:t> </w:t>
      </w:r>
      <w:r>
        <w:rPr>
          <w:b/>
          <w:sz w:val="24"/>
        </w:rPr>
        <w:t>activities</w:t>
      </w:r>
      <w:r>
        <w:rPr>
          <w:b/>
          <w:spacing w:val="-3"/>
          <w:sz w:val="24"/>
        </w:rPr>
        <w:t> </w:t>
      </w:r>
      <w:r>
        <w:rPr>
          <w:b/>
          <w:sz w:val="24"/>
        </w:rPr>
        <w:t>of</w:t>
      </w:r>
      <w:r>
        <w:rPr>
          <w:b/>
          <w:spacing w:val="-3"/>
          <w:sz w:val="24"/>
        </w:rPr>
        <w:t> </w:t>
      </w:r>
      <w:r>
        <w:rPr>
          <w:b/>
          <w:sz w:val="24"/>
        </w:rPr>
        <w:t>the</w:t>
      </w:r>
      <w:r>
        <w:rPr>
          <w:b/>
          <w:spacing w:val="-3"/>
          <w:sz w:val="24"/>
        </w:rPr>
        <w:t> </w:t>
      </w:r>
      <w:r>
        <w:rPr>
          <w:b/>
          <w:spacing w:val="-2"/>
          <w:sz w:val="24"/>
        </w:rPr>
        <w:t>Union,</w:t>
      </w:r>
    </w:p>
    <w:p>
      <w:pPr>
        <w:pStyle w:val="BodyText"/>
        <w:spacing w:before="8"/>
        <w:rPr>
          <w:sz w:val="32"/>
        </w:rPr>
      </w:pPr>
    </w:p>
    <w:p>
      <w:pPr>
        <w:pStyle w:val="ListParagraph"/>
        <w:numPr>
          <w:ilvl w:val="0"/>
          <w:numId w:val="1"/>
        </w:numPr>
        <w:tabs>
          <w:tab w:pos="859" w:val="left" w:leader="none"/>
          <w:tab w:pos="861" w:val="left" w:leader="none"/>
        </w:tabs>
        <w:spacing w:line="240" w:lineRule="auto" w:before="1" w:after="0"/>
        <w:ind w:left="860" w:right="0" w:hanging="721"/>
        <w:jc w:val="left"/>
        <w:rPr>
          <w:b/>
          <w:sz w:val="24"/>
        </w:rPr>
      </w:pPr>
      <w:r>
        <w:rPr>
          <w:b/>
          <w:sz w:val="24"/>
        </w:rPr>
        <w:t>the</w:t>
      </w:r>
      <w:r>
        <w:rPr>
          <w:b/>
          <w:spacing w:val="-4"/>
          <w:sz w:val="24"/>
        </w:rPr>
        <w:t> </w:t>
      </w:r>
      <w:r>
        <w:rPr>
          <w:b/>
          <w:sz w:val="24"/>
        </w:rPr>
        <w:t>Second</w:t>
      </w:r>
      <w:r>
        <w:rPr>
          <w:b/>
          <w:spacing w:val="-4"/>
          <w:sz w:val="24"/>
        </w:rPr>
        <w:t> </w:t>
      </w:r>
      <w:r>
        <w:rPr>
          <w:b/>
          <w:sz w:val="24"/>
        </w:rPr>
        <w:t>Session</w:t>
      </w:r>
      <w:r>
        <w:rPr>
          <w:b/>
          <w:spacing w:val="-3"/>
          <w:sz w:val="24"/>
        </w:rPr>
        <w:t> </w:t>
      </w:r>
      <w:r>
        <w:rPr>
          <w:b/>
          <w:sz w:val="24"/>
        </w:rPr>
        <w:t>of</w:t>
      </w:r>
      <w:r>
        <w:rPr>
          <w:b/>
          <w:spacing w:val="-4"/>
          <w:sz w:val="24"/>
        </w:rPr>
        <w:t> </w:t>
      </w:r>
      <w:r>
        <w:rPr>
          <w:b/>
          <w:sz w:val="24"/>
        </w:rPr>
        <w:t>the</w:t>
      </w:r>
      <w:r>
        <w:rPr>
          <w:b/>
          <w:spacing w:val="-4"/>
          <w:sz w:val="24"/>
        </w:rPr>
        <w:t> </w:t>
      </w:r>
      <w:r>
        <w:rPr>
          <w:b/>
          <w:sz w:val="24"/>
        </w:rPr>
        <w:t>Conference</w:t>
      </w:r>
      <w:r>
        <w:rPr>
          <w:b/>
          <w:spacing w:val="-4"/>
          <w:sz w:val="24"/>
        </w:rPr>
        <w:t> </w:t>
      </w:r>
      <w:r>
        <w:rPr>
          <w:b/>
          <w:sz w:val="24"/>
        </w:rPr>
        <w:t>of</w:t>
      </w:r>
      <w:r>
        <w:rPr>
          <w:b/>
          <w:spacing w:val="-3"/>
          <w:sz w:val="24"/>
        </w:rPr>
        <w:t> </w:t>
      </w:r>
      <w:r>
        <w:rPr>
          <w:b/>
          <w:sz w:val="24"/>
        </w:rPr>
        <w:t>PATU</w:t>
      </w:r>
      <w:r>
        <w:rPr>
          <w:b/>
          <w:spacing w:val="-4"/>
          <w:sz w:val="24"/>
        </w:rPr>
        <w:t> </w:t>
      </w:r>
      <w:r>
        <w:rPr>
          <w:b/>
          <w:spacing w:val="-2"/>
          <w:sz w:val="24"/>
        </w:rPr>
        <w:t>Plenipotentiaries,</w:t>
      </w:r>
    </w:p>
    <w:p>
      <w:pPr>
        <w:pStyle w:val="BodyText"/>
        <w:spacing w:before="2"/>
        <w:rPr>
          <w:sz w:val="33"/>
        </w:rPr>
      </w:pPr>
    </w:p>
    <w:p>
      <w:pPr>
        <w:pStyle w:val="ListParagraph"/>
        <w:numPr>
          <w:ilvl w:val="0"/>
          <w:numId w:val="1"/>
        </w:numPr>
        <w:tabs>
          <w:tab w:pos="859" w:val="left" w:leader="none"/>
          <w:tab w:pos="861" w:val="left" w:leader="none"/>
        </w:tabs>
        <w:spacing w:line="360" w:lineRule="auto" w:before="0" w:after="0"/>
        <w:ind w:left="860" w:right="262" w:hanging="720"/>
        <w:jc w:val="left"/>
        <w:rPr>
          <w:b/>
          <w:sz w:val="24"/>
        </w:rPr>
      </w:pPr>
      <w:r>
        <w:rPr>
          <w:b/>
          <w:sz w:val="24"/>
        </w:rPr>
        <w:t>the holding of the next session of the Conference of Plenipotentiaries of the International</w:t>
      </w:r>
      <w:r>
        <w:rPr>
          <w:b/>
          <w:spacing w:val="-9"/>
          <w:sz w:val="24"/>
        </w:rPr>
        <w:t> </w:t>
      </w:r>
      <w:r>
        <w:rPr>
          <w:b/>
          <w:sz w:val="24"/>
        </w:rPr>
        <w:t>Telecommunications</w:t>
      </w:r>
      <w:r>
        <w:rPr>
          <w:b/>
          <w:spacing w:val="-9"/>
          <w:sz w:val="24"/>
        </w:rPr>
        <w:t> </w:t>
      </w:r>
      <w:r>
        <w:rPr>
          <w:b/>
          <w:sz w:val="24"/>
        </w:rPr>
        <w:t>Union</w:t>
      </w:r>
      <w:r>
        <w:rPr>
          <w:b/>
          <w:spacing w:val="-8"/>
          <w:sz w:val="24"/>
        </w:rPr>
        <w:t> </w:t>
      </w:r>
      <w:r>
        <w:rPr>
          <w:b/>
          <w:sz w:val="24"/>
        </w:rPr>
        <w:t>(ITU),</w:t>
      </w:r>
      <w:r>
        <w:rPr>
          <w:b/>
          <w:spacing w:val="-6"/>
          <w:sz w:val="24"/>
        </w:rPr>
        <w:t> </w:t>
      </w:r>
      <w:r>
        <w:rPr>
          <w:b/>
          <w:sz w:val="24"/>
        </w:rPr>
        <w:t>in</w:t>
      </w:r>
      <w:r>
        <w:rPr>
          <w:b/>
          <w:spacing w:val="-8"/>
          <w:sz w:val="24"/>
        </w:rPr>
        <w:t> </w:t>
      </w:r>
      <w:r>
        <w:rPr>
          <w:b/>
          <w:sz w:val="24"/>
        </w:rPr>
        <w:t>Nairobi,</w:t>
      </w:r>
      <w:r>
        <w:rPr>
          <w:b/>
          <w:spacing w:val="-6"/>
          <w:sz w:val="24"/>
        </w:rPr>
        <w:t> </w:t>
      </w:r>
      <w:r>
        <w:rPr>
          <w:b/>
          <w:sz w:val="24"/>
        </w:rPr>
        <w:t>Kenya,</w:t>
      </w:r>
      <w:r>
        <w:rPr>
          <w:b/>
          <w:spacing w:val="-6"/>
          <w:sz w:val="24"/>
        </w:rPr>
        <w:t> </w:t>
      </w:r>
      <w:r>
        <w:rPr>
          <w:b/>
          <w:sz w:val="24"/>
        </w:rPr>
        <w:t>from</w:t>
      </w:r>
      <w:r>
        <w:rPr>
          <w:b/>
          <w:spacing w:val="-9"/>
          <w:sz w:val="24"/>
        </w:rPr>
        <w:t> </w:t>
      </w:r>
      <w:r>
        <w:rPr>
          <w:b/>
          <w:sz w:val="24"/>
        </w:rPr>
        <w:t>12 October to 9 November 1982,</w:t>
      </w:r>
    </w:p>
    <w:p>
      <w:pPr>
        <w:pStyle w:val="BodyText"/>
        <w:spacing w:before="6"/>
        <w:rPr>
          <w:sz w:val="20"/>
        </w:rPr>
      </w:pPr>
    </w:p>
    <w:p>
      <w:pPr>
        <w:pStyle w:val="ListParagraph"/>
        <w:numPr>
          <w:ilvl w:val="0"/>
          <w:numId w:val="1"/>
        </w:numPr>
        <w:tabs>
          <w:tab w:pos="859" w:val="left" w:leader="none"/>
          <w:tab w:pos="861" w:val="left" w:leader="none"/>
        </w:tabs>
        <w:spacing w:line="240" w:lineRule="auto" w:before="0" w:after="0"/>
        <w:ind w:left="860" w:right="0" w:hanging="721"/>
        <w:jc w:val="left"/>
        <w:rPr>
          <w:b/>
          <w:sz w:val="24"/>
        </w:rPr>
      </w:pPr>
      <w:r>
        <w:rPr>
          <w:b/>
          <w:sz w:val="24"/>
        </w:rPr>
        <w:t>the</w:t>
      </w:r>
      <w:r>
        <w:rPr>
          <w:b/>
          <w:spacing w:val="-4"/>
          <w:sz w:val="24"/>
        </w:rPr>
        <w:t> </w:t>
      </w:r>
      <w:r>
        <w:rPr>
          <w:b/>
          <w:sz w:val="24"/>
        </w:rPr>
        <w:t>payment</w:t>
      </w:r>
      <w:r>
        <w:rPr>
          <w:b/>
          <w:spacing w:val="-3"/>
          <w:sz w:val="24"/>
        </w:rPr>
        <w:t> </w:t>
      </w:r>
      <w:r>
        <w:rPr>
          <w:b/>
          <w:sz w:val="24"/>
        </w:rPr>
        <w:t>of</w:t>
      </w:r>
      <w:r>
        <w:rPr>
          <w:b/>
          <w:spacing w:val="-3"/>
          <w:sz w:val="24"/>
        </w:rPr>
        <w:t> </w:t>
      </w:r>
      <w:r>
        <w:rPr>
          <w:b/>
          <w:sz w:val="24"/>
        </w:rPr>
        <w:t>contributions</w:t>
      </w:r>
      <w:r>
        <w:rPr>
          <w:b/>
          <w:spacing w:val="-6"/>
          <w:sz w:val="24"/>
        </w:rPr>
        <w:t> </w:t>
      </w:r>
      <w:r>
        <w:rPr>
          <w:b/>
          <w:sz w:val="24"/>
        </w:rPr>
        <w:t>to</w:t>
      </w:r>
      <w:r>
        <w:rPr>
          <w:b/>
          <w:spacing w:val="-5"/>
          <w:sz w:val="24"/>
        </w:rPr>
        <w:t> </w:t>
      </w:r>
      <w:r>
        <w:rPr>
          <w:b/>
          <w:sz w:val="24"/>
        </w:rPr>
        <w:t>the</w:t>
      </w:r>
      <w:r>
        <w:rPr>
          <w:b/>
          <w:spacing w:val="-6"/>
          <w:sz w:val="24"/>
        </w:rPr>
        <w:t> </w:t>
      </w:r>
      <w:r>
        <w:rPr>
          <w:b/>
          <w:sz w:val="24"/>
        </w:rPr>
        <w:t>budgets</w:t>
      </w:r>
      <w:r>
        <w:rPr>
          <w:b/>
          <w:spacing w:val="-5"/>
          <w:sz w:val="24"/>
        </w:rPr>
        <w:t> </w:t>
      </w:r>
      <w:r>
        <w:rPr>
          <w:b/>
          <w:sz w:val="24"/>
        </w:rPr>
        <w:t>of</w:t>
      </w:r>
      <w:r>
        <w:rPr>
          <w:b/>
          <w:spacing w:val="-6"/>
          <w:sz w:val="24"/>
        </w:rPr>
        <w:t> </w:t>
      </w:r>
      <w:r>
        <w:rPr>
          <w:b/>
          <w:spacing w:val="-2"/>
          <w:sz w:val="24"/>
        </w:rPr>
        <w:t>PATU:</w:t>
      </w:r>
    </w:p>
    <w:p>
      <w:pPr>
        <w:pStyle w:val="BodyText"/>
        <w:spacing w:before="2"/>
        <w:rPr>
          <w:sz w:val="33"/>
        </w:rPr>
      </w:pPr>
    </w:p>
    <w:p>
      <w:pPr>
        <w:pStyle w:val="ListParagraph"/>
        <w:numPr>
          <w:ilvl w:val="0"/>
          <w:numId w:val="2"/>
        </w:numPr>
        <w:tabs>
          <w:tab w:pos="859" w:val="left" w:leader="none"/>
          <w:tab w:pos="860" w:val="left" w:leader="none"/>
        </w:tabs>
        <w:spacing w:line="360" w:lineRule="auto" w:before="0" w:after="0"/>
        <w:ind w:left="860" w:right="377" w:hanging="720"/>
        <w:jc w:val="left"/>
        <w:rPr>
          <w:b/>
          <w:sz w:val="24"/>
        </w:rPr>
      </w:pPr>
      <w:r>
        <w:rPr>
          <w:b/>
          <w:sz w:val="24"/>
        </w:rPr>
        <w:t>CONGRATULATES</w:t>
      </w:r>
      <w:r>
        <w:rPr>
          <w:b/>
          <w:spacing w:val="-6"/>
          <w:sz w:val="24"/>
        </w:rPr>
        <w:t> </w:t>
      </w:r>
      <w:r>
        <w:rPr>
          <w:b/>
          <w:sz w:val="24"/>
        </w:rPr>
        <w:t>the</w:t>
      </w:r>
      <w:r>
        <w:rPr>
          <w:b/>
          <w:spacing w:val="-6"/>
          <w:sz w:val="24"/>
        </w:rPr>
        <w:t> </w:t>
      </w:r>
      <w:r>
        <w:rPr>
          <w:b/>
          <w:sz w:val="24"/>
        </w:rPr>
        <w:t>General</w:t>
      </w:r>
      <w:r>
        <w:rPr>
          <w:b/>
          <w:spacing w:val="-6"/>
          <w:sz w:val="24"/>
        </w:rPr>
        <w:t> </w:t>
      </w:r>
      <w:r>
        <w:rPr>
          <w:b/>
          <w:sz w:val="24"/>
        </w:rPr>
        <w:t>Secretariat</w:t>
      </w:r>
      <w:r>
        <w:rPr>
          <w:b/>
          <w:spacing w:val="-5"/>
          <w:sz w:val="24"/>
        </w:rPr>
        <w:t> </w:t>
      </w:r>
      <w:r>
        <w:rPr>
          <w:b/>
          <w:sz w:val="24"/>
        </w:rPr>
        <w:t>of</w:t>
      </w:r>
      <w:r>
        <w:rPr>
          <w:b/>
          <w:spacing w:val="-6"/>
          <w:sz w:val="24"/>
        </w:rPr>
        <w:t> </w:t>
      </w:r>
      <w:r>
        <w:rPr>
          <w:b/>
          <w:sz w:val="24"/>
        </w:rPr>
        <w:t>PATU</w:t>
      </w:r>
      <w:r>
        <w:rPr>
          <w:b/>
          <w:spacing w:val="-6"/>
          <w:sz w:val="24"/>
        </w:rPr>
        <w:t> </w:t>
      </w:r>
      <w:r>
        <w:rPr>
          <w:b/>
          <w:sz w:val="24"/>
        </w:rPr>
        <w:t>on</w:t>
      </w:r>
      <w:r>
        <w:rPr>
          <w:b/>
          <w:spacing w:val="-6"/>
          <w:sz w:val="24"/>
        </w:rPr>
        <w:t> </w:t>
      </w:r>
      <w:r>
        <w:rPr>
          <w:b/>
          <w:sz w:val="24"/>
        </w:rPr>
        <w:t>the</w:t>
      </w:r>
      <w:r>
        <w:rPr>
          <w:b/>
          <w:spacing w:val="-6"/>
          <w:sz w:val="24"/>
        </w:rPr>
        <w:t> </w:t>
      </w:r>
      <w:r>
        <w:rPr>
          <w:b/>
          <w:sz w:val="24"/>
        </w:rPr>
        <w:t>task</w:t>
      </w:r>
      <w:r>
        <w:rPr>
          <w:b/>
          <w:spacing w:val="-6"/>
          <w:sz w:val="24"/>
        </w:rPr>
        <w:t> </w:t>
      </w:r>
      <w:r>
        <w:rPr>
          <w:b/>
          <w:sz w:val="24"/>
        </w:rPr>
        <w:t>already undertaken and URGES it to intensify its efforts for the improvement, development and co-ordination of Telecommunications Networks and services in Africa;</w:t>
      </w:r>
    </w:p>
    <w:p>
      <w:pPr>
        <w:pStyle w:val="BodyText"/>
        <w:spacing w:before="10"/>
        <w:rPr>
          <w:sz w:val="20"/>
        </w:rPr>
      </w:pPr>
    </w:p>
    <w:p>
      <w:pPr>
        <w:pStyle w:val="ListParagraph"/>
        <w:numPr>
          <w:ilvl w:val="0"/>
          <w:numId w:val="2"/>
        </w:numPr>
        <w:tabs>
          <w:tab w:pos="858" w:val="left" w:leader="none"/>
          <w:tab w:pos="859" w:val="left" w:leader="none"/>
        </w:tabs>
        <w:spacing w:line="360" w:lineRule="auto" w:before="1" w:after="0"/>
        <w:ind w:left="860" w:right="196" w:hanging="720"/>
        <w:jc w:val="left"/>
        <w:rPr>
          <w:b/>
          <w:sz w:val="24"/>
        </w:rPr>
      </w:pPr>
      <w:r>
        <w:rPr>
          <w:b/>
          <w:sz w:val="24"/>
        </w:rPr>
        <w:t>CALLS</w:t>
      </w:r>
      <w:r>
        <w:rPr>
          <w:b/>
          <w:spacing w:val="-4"/>
          <w:sz w:val="24"/>
        </w:rPr>
        <w:t> </w:t>
      </w:r>
      <w:r>
        <w:rPr>
          <w:b/>
          <w:sz w:val="24"/>
        </w:rPr>
        <w:t>on</w:t>
      </w:r>
      <w:r>
        <w:rPr>
          <w:b/>
          <w:spacing w:val="-4"/>
          <w:sz w:val="24"/>
        </w:rPr>
        <w:t> </w:t>
      </w:r>
      <w:r>
        <w:rPr>
          <w:b/>
          <w:sz w:val="24"/>
        </w:rPr>
        <w:t>Member</w:t>
      </w:r>
      <w:r>
        <w:rPr>
          <w:b/>
          <w:spacing w:val="-5"/>
          <w:sz w:val="24"/>
        </w:rPr>
        <w:t> </w:t>
      </w:r>
      <w:r>
        <w:rPr>
          <w:b/>
          <w:sz w:val="24"/>
        </w:rPr>
        <w:t>States,</w:t>
      </w:r>
      <w:r>
        <w:rPr>
          <w:b/>
          <w:spacing w:val="-3"/>
          <w:sz w:val="24"/>
        </w:rPr>
        <w:t> </w:t>
      </w:r>
      <w:r>
        <w:rPr>
          <w:b/>
          <w:sz w:val="24"/>
        </w:rPr>
        <w:t>which</w:t>
      </w:r>
      <w:r>
        <w:rPr>
          <w:b/>
          <w:spacing w:val="-4"/>
          <w:sz w:val="24"/>
        </w:rPr>
        <w:t> </w:t>
      </w:r>
      <w:r>
        <w:rPr>
          <w:b/>
          <w:sz w:val="24"/>
        </w:rPr>
        <w:t>have</w:t>
      </w:r>
      <w:r>
        <w:rPr>
          <w:b/>
          <w:spacing w:val="-5"/>
          <w:sz w:val="24"/>
        </w:rPr>
        <w:t> </w:t>
      </w:r>
      <w:r>
        <w:rPr>
          <w:b/>
          <w:sz w:val="24"/>
        </w:rPr>
        <w:t>not</w:t>
      </w:r>
      <w:r>
        <w:rPr>
          <w:b/>
          <w:spacing w:val="-4"/>
          <w:sz w:val="24"/>
        </w:rPr>
        <w:t> </w:t>
      </w:r>
      <w:r>
        <w:rPr>
          <w:b/>
          <w:sz w:val="24"/>
        </w:rPr>
        <w:t>yet</w:t>
      </w:r>
      <w:r>
        <w:rPr>
          <w:b/>
          <w:spacing w:val="-4"/>
          <w:sz w:val="24"/>
        </w:rPr>
        <w:t> </w:t>
      </w:r>
      <w:r>
        <w:rPr>
          <w:b/>
          <w:sz w:val="24"/>
        </w:rPr>
        <w:t>joined</w:t>
      </w:r>
      <w:r>
        <w:rPr>
          <w:b/>
          <w:spacing w:val="-4"/>
          <w:sz w:val="24"/>
        </w:rPr>
        <w:t> </w:t>
      </w:r>
      <w:r>
        <w:rPr>
          <w:b/>
          <w:sz w:val="24"/>
        </w:rPr>
        <w:t>PATU</w:t>
      </w:r>
      <w:r>
        <w:rPr>
          <w:b/>
          <w:spacing w:val="-5"/>
          <w:sz w:val="24"/>
        </w:rPr>
        <w:t> </w:t>
      </w:r>
      <w:r>
        <w:rPr>
          <w:b/>
          <w:sz w:val="24"/>
        </w:rPr>
        <w:t>to</w:t>
      </w:r>
      <w:r>
        <w:rPr>
          <w:b/>
          <w:spacing w:val="-5"/>
          <w:sz w:val="24"/>
        </w:rPr>
        <w:t> </w:t>
      </w:r>
      <w:r>
        <w:rPr>
          <w:b/>
          <w:sz w:val="24"/>
        </w:rPr>
        <w:t>accede</w:t>
      </w:r>
      <w:r>
        <w:rPr>
          <w:b/>
          <w:spacing w:val="-5"/>
          <w:sz w:val="24"/>
        </w:rPr>
        <w:t> </w:t>
      </w:r>
      <w:r>
        <w:rPr>
          <w:b/>
          <w:sz w:val="24"/>
        </w:rPr>
        <w:t>to</w:t>
      </w:r>
      <w:r>
        <w:rPr>
          <w:b/>
          <w:spacing w:val="-5"/>
          <w:sz w:val="24"/>
        </w:rPr>
        <w:t> </w:t>
      </w:r>
      <w:r>
        <w:rPr>
          <w:b/>
          <w:sz w:val="24"/>
        </w:rPr>
        <w:t>the Union’s Convention as soon as possible;</w:t>
      </w:r>
    </w:p>
    <w:p>
      <w:pPr>
        <w:pStyle w:val="BodyText"/>
        <w:spacing w:before="7"/>
        <w:rPr>
          <w:sz w:val="20"/>
        </w:rPr>
      </w:pPr>
    </w:p>
    <w:p>
      <w:pPr>
        <w:pStyle w:val="ListParagraph"/>
        <w:numPr>
          <w:ilvl w:val="0"/>
          <w:numId w:val="2"/>
        </w:numPr>
        <w:tabs>
          <w:tab w:pos="859" w:val="left" w:leader="none"/>
          <w:tab w:pos="860" w:val="left" w:leader="none"/>
        </w:tabs>
        <w:spacing w:line="360" w:lineRule="auto" w:before="0" w:after="0"/>
        <w:ind w:left="860" w:right="644" w:hanging="720"/>
        <w:jc w:val="left"/>
        <w:rPr>
          <w:b/>
          <w:sz w:val="24"/>
        </w:rPr>
      </w:pPr>
      <w:r>
        <w:rPr>
          <w:b/>
          <w:sz w:val="24"/>
        </w:rPr>
        <w:t>CALLS</w:t>
      </w:r>
      <w:r>
        <w:rPr>
          <w:b/>
          <w:spacing w:val="-4"/>
          <w:sz w:val="24"/>
        </w:rPr>
        <w:t> </w:t>
      </w:r>
      <w:r>
        <w:rPr>
          <w:b/>
          <w:sz w:val="24"/>
        </w:rPr>
        <w:t>ON</w:t>
      </w:r>
      <w:r>
        <w:rPr>
          <w:b/>
          <w:spacing w:val="-4"/>
          <w:sz w:val="24"/>
        </w:rPr>
        <w:t> </w:t>
      </w:r>
      <w:r>
        <w:rPr>
          <w:b/>
          <w:sz w:val="24"/>
        </w:rPr>
        <w:t>Member</w:t>
      </w:r>
      <w:r>
        <w:rPr>
          <w:b/>
          <w:spacing w:val="-5"/>
          <w:sz w:val="24"/>
        </w:rPr>
        <w:t> </w:t>
      </w:r>
      <w:r>
        <w:rPr>
          <w:b/>
          <w:sz w:val="24"/>
        </w:rPr>
        <w:t>States</w:t>
      </w:r>
      <w:r>
        <w:rPr>
          <w:b/>
          <w:spacing w:val="-5"/>
          <w:sz w:val="24"/>
        </w:rPr>
        <w:t> </w:t>
      </w:r>
      <w:r>
        <w:rPr>
          <w:b/>
          <w:sz w:val="24"/>
        </w:rPr>
        <w:t>which</w:t>
      </w:r>
      <w:r>
        <w:rPr>
          <w:b/>
          <w:spacing w:val="-4"/>
          <w:sz w:val="24"/>
        </w:rPr>
        <w:t> </w:t>
      </w:r>
      <w:r>
        <w:rPr>
          <w:b/>
          <w:sz w:val="24"/>
        </w:rPr>
        <w:t>have</w:t>
      </w:r>
      <w:r>
        <w:rPr>
          <w:b/>
          <w:spacing w:val="-5"/>
          <w:sz w:val="24"/>
        </w:rPr>
        <w:t> </w:t>
      </w:r>
      <w:r>
        <w:rPr>
          <w:b/>
          <w:sz w:val="24"/>
        </w:rPr>
        <w:t>signed</w:t>
      </w:r>
      <w:r>
        <w:rPr>
          <w:b/>
          <w:spacing w:val="-4"/>
          <w:sz w:val="24"/>
        </w:rPr>
        <w:t> </w:t>
      </w:r>
      <w:r>
        <w:rPr>
          <w:b/>
          <w:sz w:val="24"/>
        </w:rPr>
        <w:t>the</w:t>
      </w:r>
      <w:r>
        <w:rPr>
          <w:b/>
          <w:spacing w:val="-5"/>
          <w:sz w:val="24"/>
        </w:rPr>
        <w:t> </w:t>
      </w:r>
      <w:r>
        <w:rPr>
          <w:b/>
          <w:sz w:val="24"/>
        </w:rPr>
        <w:t>PATU</w:t>
      </w:r>
      <w:r>
        <w:rPr>
          <w:b/>
          <w:spacing w:val="-5"/>
          <w:sz w:val="24"/>
        </w:rPr>
        <w:t> </w:t>
      </w:r>
      <w:r>
        <w:rPr>
          <w:b/>
          <w:sz w:val="24"/>
        </w:rPr>
        <w:t>Convention</w:t>
      </w:r>
      <w:r>
        <w:rPr>
          <w:b/>
          <w:spacing w:val="-4"/>
          <w:sz w:val="24"/>
        </w:rPr>
        <w:t> </w:t>
      </w:r>
      <w:r>
        <w:rPr>
          <w:b/>
          <w:sz w:val="24"/>
        </w:rPr>
        <w:t>to ensure, as soon as possible:</w:t>
      </w:r>
    </w:p>
    <w:p>
      <w:pPr>
        <w:pStyle w:val="BodyText"/>
        <w:spacing w:before="1"/>
        <w:rPr>
          <w:sz w:val="21"/>
        </w:rPr>
      </w:pPr>
    </w:p>
    <w:p>
      <w:pPr>
        <w:pStyle w:val="ListParagraph"/>
        <w:numPr>
          <w:ilvl w:val="1"/>
          <w:numId w:val="2"/>
        </w:numPr>
        <w:tabs>
          <w:tab w:pos="1579" w:val="left" w:leader="none"/>
          <w:tab w:pos="1581" w:val="left" w:leader="none"/>
        </w:tabs>
        <w:spacing w:line="240" w:lineRule="auto" w:before="0" w:after="0"/>
        <w:ind w:left="1580" w:right="0" w:hanging="721"/>
        <w:jc w:val="left"/>
        <w:rPr>
          <w:b/>
          <w:sz w:val="24"/>
        </w:rPr>
      </w:pPr>
      <w:r>
        <w:rPr>
          <w:b/>
          <w:sz w:val="24"/>
        </w:rPr>
        <w:t>the</w:t>
      </w:r>
      <w:r>
        <w:rPr>
          <w:b/>
          <w:spacing w:val="-10"/>
          <w:sz w:val="24"/>
        </w:rPr>
        <w:t> </w:t>
      </w:r>
      <w:r>
        <w:rPr>
          <w:b/>
          <w:sz w:val="24"/>
        </w:rPr>
        <w:t>ratification</w:t>
      </w:r>
      <w:r>
        <w:rPr>
          <w:b/>
          <w:spacing w:val="-9"/>
          <w:sz w:val="24"/>
        </w:rPr>
        <w:t> </w:t>
      </w:r>
      <w:r>
        <w:rPr>
          <w:b/>
          <w:sz w:val="24"/>
        </w:rPr>
        <w:t>of</w:t>
      </w:r>
      <w:r>
        <w:rPr>
          <w:b/>
          <w:spacing w:val="-9"/>
          <w:sz w:val="24"/>
        </w:rPr>
        <w:t> </w:t>
      </w:r>
      <w:r>
        <w:rPr>
          <w:b/>
          <w:sz w:val="24"/>
        </w:rPr>
        <w:t>the</w:t>
      </w:r>
      <w:r>
        <w:rPr>
          <w:b/>
          <w:spacing w:val="-9"/>
          <w:sz w:val="24"/>
        </w:rPr>
        <w:t> </w:t>
      </w:r>
      <w:r>
        <w:rPr>
          <w:b/>
          <w:sz w:val="24"/>
        </w:rPr>
        <w:t>Union’s</w:t>
      </w:r>
      <w:r>
        <w:rPr>
          <w:b/>
          <w:spacing w:val="-9"/>
          <w:sz w:val="24"/>
        </w:rPr>
        <w:t> </w:t>
      </w:r>
      <w:r>
        <w:rPr>
          <w:b/>
          <w:spacing w:val="-2"/>
          <w:sz w:val="24"/>
        </w:rPr>
        <w:t>Convention,</w:t>
      </w:r>
    </w:p>
    <w:p>
      <w:pPr>
        <w:spacing w:after="0" w:line="240" w:lineRule="auto"/>
        <w:jc w:val="left"/>
        <w:rPr>
          <w:sz w:val="24"/>
        </w:rPr>
        <w:sectPr>
          <w:pgSz w:w="12240" w:h="15840"/>
          <w:pgMar w:top="560" w:bottom="280" w:left="1660" w:right="1720"/>
        </w:sectPr>
      </w:pPr>
    </w:p>
    <w:p>
      <w:pPr>
        <w:pStyle w:val="ListParagraph"/>
        <w:numPr>
          <w:ilvl w:val="1"/>
          <w:numId w:val="2"/>
        </w:numPr>
        <w:tabs>
          <w:tab w:pos="1579" w:val="left" w:leader="none"/>
          <w:tab w:pos="1580" w:val="left" w:leader="none"/>
        </w:tabs>
        <w:spacing w:line="360" w:lineRule="auto" w:before="65" w:after="0"/>
        <w:ind w:left="1579" w:right="371" w:hanging="720"/>
        <w:jc w:val="left"/>
        <w:rPr>
          <w:b/>
          <w:sz w:val="24"/>
        </w:rPr>
      </w:pPr>
      <w:r>
        <w:rPr>
          <w:b/>
          <w:sz w:val="24"/>
        </w:rPr>
        <w:t>the payment of their contributions to the Union’s budgets for the 1978/1979,</w:t>
      </w:r>
      <w:r>
        <w:rPr>
          <w:b/>
          <w:spacing w:val="-4"/>
          <w:sz w:val="24"/>
        </w:rPr>
        <w:t> </w:t>
      </w:r>
      <w:r>
        <w:rPr>
          <w:b/>
          <w:sz w:val="24"/>
        </w:rPr>
        <w:t>1979/1980</w:t>
      </w:r>
      <w:r>
        <w:rPr>
          <w:b/>
          <w:spacing w:val="-6"/>
          <w:sz w:val="24"/>
        </w:rPr>
        <w:t> </w:t>
      </w:r>
      <w:r>
        <w:rPr>
          <w:b/>
          <w:sz w:val="24"/>
        </w:rPr>
        <w:t>and</w:t>
      </w:r>
      <w:r>
        <w:rPr>
          <w:b/>
          <w:spacing w:val="-6"/>
          <w:sz w:val="24"/>
        </w:rPr>
        <w:t> </w:t>
      </w:r>
      <w:r>
        <w:rPr>
          <w:b/>
          <w:sz w:val="24"/>
        </w:rPr>
        <w:t>1980/1981</w:t>
      </w:r>
      <w:r>
        <w:rPr>
          <w:b/>
          <w:spacing w:val="-6"/>
          <w:sz w:val="24"/>
        </w:rPr>
        <w:t> </w:t>
      </w:r>
      <w:r>
        <w:rPr>
          <w:b/>
          <w:sz w:val="24"/>
        </w:rPr>
        <w:t>financial</w:t>
      </w:r>
      <w:r>
        <w:rPr>
          <w:b/>
          <w:spacing w:val="-6"/>
          <w:sz w:val="24"/>
        </w:rPr>
        <w:t> </w:t>
      </w:r>
      <w:r>
        <w:rPr>
          <w:b/>
          <w:sz w:val="24"/>
        </w:rPr>
        <w:t>years,</w:t>
      </w:r>
      <w:r>
        <w:rPr>
          <w:b/>
          <w:spacing w:val="-4"/>
          <w:sz w:val="24"/>
        </w:rPr>
        <w:t> </w:t>
      </w:r>
      <w:r>
        <w:rPr>
          <w:b/>
          <w:sz w:val="24"/>
        </w:rPr>
        <w:t>and</w:t>
      </w:r>
      <w:r>
        <w:rPr>
          <w:b/>
          <w:spacing w:val="-6"/>
          <w:sz w:val="24"/>
        </w:rPr>
        <w:t> </w:t>
      </w:r>
      <w:r>
        <w:rPr>
          <w:b/>
          <w:sz w:val="24"/>
        </w:rPr>
        <w:t>to</w:t>
      </w:r>
      <w:r>
        <w:rPr>
          <w:b/>
          <w:spacing w:val="-6"/>
          <w:sz w:val="24"/>
        </w:rPr>
        <w:t> </w:t>
      </w:r>
      <w:r>
        <w:rPr>
          <w:b/>
          <w:sz w:val="24"/>
        </w:rPr>
        <w:t>take</w:t>
      </w:r>
      <w:r>
        <w:rPr>
          <w:b/>
          <w:spacing w:val="-6"/>
          <w:sz w:val="24"/>
        </w:rPr>
        <w:t> </w:t>
      </w:r>
      <w:r>
        <w:rPr>
          <w:b/>
          <w:sz w:val="24"/>
        </w:rPr>
        <w:t>the necessary steps so that future payments of their contributions to PATU budgets are not delayed,</w:t>
      </w:r>
    </w:p>
    <w:p>
      <w:pPr>
        <w:pStyle w:val="BodyText"/>
        <w:spacing w:before="10"/>
        <w:rPr>
          <w:sz w:val="20"/>
        </w:rPr>
      </w:pPr>
    </w:p>
    <w:p>
      <w:pPr>
        <w:pStyle w:val="ListParagraph"/>
        <w:numPr>
          <w:ilvl w:val="0"/>
          <w:numId w:val="2"/>
        </w:numPr>
        <w:tabs>
          <w:tab w:pos="859" w:val="left" w:leader="none"/>
          <w:tab w:pos="860" w:val="left" w:leader="none"/>
        </w:tabs>
        <w:spacing w:line="240" w:lineRule="auto" w:before="0" w:after="0"/>
        <w:ind w:left="859" w:right="0" w:hanging="721"/>
        <w:jc w:val="left"/>
        <w:rPr>
          <w:b/>
          <w:sz w:val="24"/>
        </w:rPr>
      </w:pPr>
      <w:r>
        <w:rPr>
          <w:b/>
          <w:sz w:val="24"/>
        </w:rPr>
        <w:t>REQUESTS</w:t>
      </w:r>
      <w:r>
        <w:rPr>
          <w:b/>
          <w:spacing w:val="-5"/>
          <w:sz w:val="24"/>
        </w:rPr>
        <w:t> </w:t>
      </w:r>
      <w:r>
        <w:rPr>
          <w:b/>
          <w:sz w:val="24"/>
        </w:rPr>
        <w:t>all</w:t>
      </w:r>
      <w:r>
        <w:rPr>
          <w:b/>
          <w:spacing w:val="-6"/>
          <w:sz w:val="24"/>
        </w:rPr>
        <w:t> </w:t>
      </w:r>
      <w:r>
        <w:rPr>
          <w:b/>
          <w:sz w:val="24"/>
        </w:rPr>
        <w:t>OAU</w:t>
      </w:r>
      <w:r>
        <w:rPr>
          <w:b/>
          <w:spacing w:val="-5"/>
          <w:sz w:val="24"/>
        </w:rPr>
        <w:t> </w:t>
      </w:r>
      <w:r>
        <w:rPr>
          <w:b/>
          <w:sz w:val="24"/>
        </w:rPr>
        <w:t>Member</w:t>
      </w:r>
      <w:r>
        <w:rPr>
          <w:b/>
          <w:spacing w:val="-6"/>
          <w:sz w:val="24"/>
        </w:rPr>
        <w:t> </w:t>
      </w:r>
      <w:r>
        <w:rPr>
          <w:b/>
          <w:sz w:val="24"/>
        </w:rPr>
        <w:t>States</w:t>
      </w:r>
      <w:r>
        <w:rPr>
          <w:b/>
          <w:spacing w:val="-6"/>
          <w:sz w:val="24"/>
        </w:rPr>
        <w:t> </w:t>
      </w:r>
      <w:r>
        <w:rPr>
          <w:b/>
          <w:spacing w:val="-5"/>
          <w:sz w:val="24"/>
        </w:rPr>
        <w:t>to:</w:t>
      </w:r>
    </w:p>
    <w:p>
      <w:pPr>
        <w:pStyle w:val="BodyText"/>
        <w:spacing w:before="9"/>
        <w:rPr>
          <w:sz w:val="32"/>
        </w:rPr>
      </w:pPr>
    </w:p>
    <w:p>
      <w:pPr>
        <w:pStyle w:val="ListParagraph"/>
        <w:numPr>
          <w:ilvl w:val="1"/>
          <w:numId w:val="2"/>
        </w:numPr>
        <w:tabs>
          <w:tab w:pos="1579" w:val="left" w:leader="none"/>
          <w:tab w:pos="1580" w:val="left" w:leader="none"/>
        </w:tabs>
        <w:spacing w:line="240" w:lineRule="auto" w:before="0" w:after="0"/>
        <w:ind w:left="1579" w:right="0" w:hanging="720"/>
        <w:jc w:val="left"/>
        <w:rPr>
          <w:b/>
          <w:sz w:val="24"/>
        </w:rPr>
      </w:pPr>
      <w:r>
        <w:rPr>
          <w:b/>
          <w:sz w:val="24"/>
        </w:rPr>
        <w:t>facilitate</w:t>
      </w:r>
      <w:r>
        <w:rPr>
          <w:b/>
          <w:spacing w:val="-7"/>
          <w:sz w:val="24"/>
        </w:rPr>
        <w:t> </w:t>
      </w:r>
      <w:r>
        <w:rPr>
          <w:b/>
          <w:sz w:val="24"/>
        </w:rPr>
        <w:t>the</w:t>
      </w:r>
      <w:r>
        <w:rPr>
          <w:b/>
          <w:spacing w:val="-6"/>
          <w:sz w:val="24"/>
        </w:rPr>
        <w:t> </w:t>
      </w:r>
      <w:r>
        <w:rPr>
          <w:b/>
          <w:sz w:val="24"/>
        </w:rPr>
        <w:t>recruitment</w:t>
      </w:r>
      <w:r>
        <w:rPr>
          <w:b/>
          <w:spacing w:val="-5"/>
          <w:sz w:val="24"/>
        </w:rPr>
        <w:t> </w:t>
      </w:r>
      <w:r>
        <w:rPr>
          <w:b/>
          <w:sz w:val="24"/>
        </w:rPr>
        <w:t>of</w:t>
      </w:r>
      <w:r>
        <w:rPr>
          <w:b/>
          <w:spacing w:val="-6"/>
          <w:sz w:val="24"/>
        </w:rPr>
        <w:t> </w:t>
      </w:r>
      <w:r>
        <w:rPr>
          <w:b/>
          <w:sz w:val="24"/>
        </w:rPr>
        <w:t>qualified</w:t>
      </w:r>
      <w:r>
        <w:rPr>
          <w:b/>
          <w:spacing w:val="-5"/>
          <w:sz w:val="24"/>
        </w:rPr>
        <w:t> </w:t>
      </w:r>
      <w:r>
        <w:rPr>
          <w:b/>
          <w:sz w:val="24"/>
        </w:rPr>
        <w:t>staff</w:t>
      </w:r>
      <w:r>
        <w:rPr>
          <w:b/>
          <w:spacing w:val="-6"/>
          <w:sz w:val="24"/>
        </w:rPr>
        <w:t> </w:t>
      </w:r>
      <w:r>
        <w:rPr>
          <w:b/>
          <w:sz w:val="24"/>
        </w:rPr>
        <w:t>to</w:t>
      </w:r>
      <w:r>
        <w:rPr>
          <w:b/>
          <w:spacing w:val="-6"/>
          <w:sz w:val="24"/>
        </w:rPr>
        <w:t> </w:t>
      </w:r>
      <w:r>
        <w:rPr>
          <w:b/>
          <w:sz w:val="24"/>
        </w:rPr>
        <w:t>serve</w:t>
      </w:r>
      <w:r>
        <w:rPr>
          <w:b/>
          <w:spacing w:val="-6"/>
          <w:sz w:val="24"/>
        </w:rPr>
        <w:t> </w:t>
      </w:r>
      <w:r>
        <w:rPr>
          <w:b/>
          <w:spacing w:val="-2"/>
          <w:sz w:val="24"/>
        </w:rPr>
        <w:t>PATU,</w:t>
      </w:r>
    </w:p>
    <w:p>
      <w:pPr>
        <w:pStyle w:val="BodyText"/>
        <w:spacing w:before="2"/>
        <w:rPr>
          <w:sz w:val="33"/>
        </w:rPr>
      </w:pPr>
    </w:p>
    <w:p>
      <w:pPr>
        <w:pStyle w:val="ListParagraph"/>
        <w:numPr>
          <w:ilvl w:val="1"/>
          <w:numId w:val="2"/>
        </w:numPr>
        <w:tabs>
          <w:tab w:pos="1579" w:val="left" w:leader="none"/>
          <w:tab w:pos="1581" w:val="left" w:leader="none"/>
        </w:tabs>
        <w:spacing w:line="360" w:lineRule="auto" w:before="0" w:after="0"/>
        <w:ind w:left="1579" w:right="281" w:hanging="720"/>
        <w:jc w:val="left"/>
        <w:rPr>
          <w:b/>
          <w:sz w:val="24"/>
        </w:rPr>
      </w:pPr>
      <w:r>
        <w:rPr>
          <w:b/>
          <w:sz w:val="24"/>
        </w:rPr>
        <w:t>implement the recommendations of the Kinshasa “AFROSAT” Seminar by communicating to the PATU Secretariat, within reasonable</w:t>
      </w:r>
      <w:r>
        <w:rPr>
          <w:b/>
          <w:spacing w:val="-8"/>
          <w:sz w:val="24"/>
        </w:rPr>
        <w:t> </w:t>
      </w:r>
      <w:r>
        <w:rPr>
          <w:b/>
          <w:sz w:val="24"/>
        </w:rPr>
        <w:t>time,</w:t>
      </w:r>
      <w:r>
        <w:rPr>
          <w:b/>
          <w:spacing w:val="-6"/>
          <w:sz w:val="24"/>
        </w:rPr>
        <w:t> </w:t>
      </w:r>
      <w:r>
        <w:rPr>
          <w:b/>
          <w:sz w:val="24"/>
        </w:rPr>
        <w:t>their</w:t>
      </w:r>
      <w:r>
        <w:rPr>
          <w:b/>
          <w:spacing w:val="-8"/>
          <w:sz w:val="24"/>
        </w:rPr>
        <w:t> </w:t>
      </w:r>
      <w:r>
        <w:rPr>
          <w:b/>
          <w:sz w:val="24"/>
        </w:rPr>
        <w:t>telecommunications</w:t>
      </w:r>
      <w:r>
        <w:rPr>
          <w:b/>
          <w:spacing w:val="-9"/>
          <w:sz w:val="24"/>
        </w:rPr>
        <w:t> </w:t>
      </w:r>
      <w:r>
        <w:rPr>
          <w:b/>
          <w:sz w:val="24"/>
        </w:rPr>
        <w:t>requirements</w:t>
      </w:r>
      <w:r>
        <w:rPr>
          <w:b/>
          <w:spacing w:val="-9"/>
          <w:sz w:val="24"/>
        </w:rPr>
        <w:t> </w:t>
      </w:r>
      <w:r>
        <w:rPr>
          <w:b/>
          <w:sz w:val="24"/>
        </w:rPr>
        <w:t>for</w:t>
      </w:r>
      <w:r>
        <w:rPr>
          <w:b/>
          <w:spacing w:val="-8"/>
          <w:sz w:val="24"/>
        </w:rPr>
        <w:t> </w:t>
      </w:r>
      <w:r>
        <w:rPr>
          <w:b/>
          <w:sz w:val="24"/>
        </w:rPr>
        <w:t>the</w:t>
      </w:r>
      <w:r>
        <w:rPr>
          <w:b/>
          <w:spacing w:val="-8"/>
          <w:sz w:val="24"/>
        </w:rPr>
        <w:t> </w:t>
      </w:r>
      <w:r>
        <w:rPr>
          <w:b/>
          <w:sz w:val="24"/>
        </w:rPr>
        <w:t>next ten years as well as their proposals and comments on the regional telecommunications satellite network project for Africa so as to provide the committee of 11 with the necessary data for its work,</w:t>
      </w:r>
    </w:p>
    <w:p>
      <w:pPr>
        <w:pStyle w:val="BodyText"/>
        <w:spacing w:before="8"/>
        <w:rPr>
          <w:sz w:val="20"/>
        </w:rPr>
      </w:pPr>
    </w:p>
    <w:p>
      <w:pPr>
        <w:pStyle w:val="ListParagraph"/>
        <w:numPr>
          <w:ilvl w:val="1"/>
          <w:numId w:val="2"/>
        </w:numPr>
        <w:tabs>
          <w:tab w:pos="1579" w:val="left" w:leader="none"/>
          <w:tab w:pos="1581" w:val="left" w:leader="none"/>
        </w:tabs>
        <w:spacing w:line="360" w:lineRule="auto" w:before="0" w:after="0"/>
        <w:ind w:left="1579" w:right="191" w:hanging="720"/>
        <w:jc w:val="left"/>
        <w:rPr>
          <w:b/>
          <w:sz w:val="24"/>
        </w:rPr>
      </w:pPr>
      <w:r>
        <w:rPr>
          <w:b/>
          <w:sz w:val="24"/>
        </w:rPr>
        <w:t>to</w:t>
      </w:r>
      <w:r>
        <w:rPr>
          <w:b/>
          <w:spacing w:val="-6"/>
          <w:sz w:val="24"/>
        </w:rPr>
        <w:t> </w:t>
      </w:r>
      <w:r>
        <w:rPr>
          <w:b/>
          <w:sz w:val="24"/>
        </w:rPr>
        <w:t>strengthen</w:t>
      </w:r>
      <w:r>
        <w:rPr>
          <w:b/>
          <w:spacing w:val="-5"/>
          <w:sz w:val="24"/>
        </w:rPr>
        <w:t> </w:t>
      </w:r>
      <w:r>
        <w:rPr>
          <w:b/>
          <w:sz w:val="24"/>
        </w:rPr>
        <w:t>their</w:t>
      </w:r>
      <w:r>
        <w:rPr>
          <w:b/>
          <w:spacing w:val="-6"/>
          <w:sz w:val="24"/>
        </w:rPr>
        <w:t> </w:t>
      </w:r>
      <w:r>
        <w:rPr>
          <w:b/>
          <w:sz w:val="24"/>
        </w:rPr>
        <w:t>political,</w:t>
      </w:r>
      <w:r>
        <w:rPr>
          <w:b/>
          <w:spacing w:val="-3"/>
          <w:sz w:val="24"/>
        </w:rPr>
        <w:t> </w:t>
      </w:r>
      <w:r>
        <w:rPr>
          <w:b/>
          <w:sz w:val="24"/>
        </w:rPr>
        <w:t>material</w:t>
      </w:r>
      <w:r>
        <w:rPr>
          <w:b/>
          <w:spacing w:val="-6"/>
          <w:sz w:val="24"/>
        </w:rPr>
        <w:t> </w:t>
      </w:r>
      <w:r>
        <w:rPr>
          <w:b/>
          <w:sz w:val="24"/>
        </w:rPr>
        <w:t>and</w:t>
      </w:r>
      <w:r>
        <w:rPr>
          <w:b/>
          <w:spacing w:val="-5"/>
          <w:sz w:val="24"/>
        </w:rPr>
        <w:t> </w:t>
      </w:r>
      <w:r>
        <w:rPr>
          <w:b/>
          <w:sz w:val="24"/>
        </w:rPr>
        <w:t>financial</w:t>
      </w:r>
      <w:r>
        <w:rPr>
          <w:b/>
          <w:spacing w:val="-6"/>
          <w:sz w:val="24"/>
        </w:rPr>
        <w:t> </w:t>
      </w:r>
      <w:r>
        <w:rPr>
          <w:b/>
          <w:sz w:val="24"/>
        </w:rPr>
        <w:t>support</w:t>
      </w:r>
      <w:r>
        <w:rPr>
          <w:b/>
          <w:spacing w:val="-5"/>
          <w:sz w:val="24"/>
        </w:rPr>
        <w:t> </w:t>
      </w:r>
      <w:r>
        <w:rPr>
          <w:b/>
          <w:sz w:val="24"/>
        </w:rPr>
        <w:t>for</w:t>
      </w:r>
      <w:r>
        <w:rPr>
          <w:b/>
          <w:spacing w:val="-6"/>
          <w:sz w:val="24"/>
        </w:rPr>
        <w:t> </w:t>
      </w:r>
      <w:r>
        <w:rPr>
          <w:b/>
          <w:sz w:val="24"/>
        </w:rPr>
        <w:t>all</w:t>
      </w:r>
      <w:r>
        <w:rPr>
          <w:b/>
          <w:spacing w:val="-6"/>
          <w:sz w:val="24"/>
        </w:rPr>
        <w:t> </w:t>
      </w:r>
      <w:r>
        <w:rPr>
          <w:b/>
          <w:sz w:val="24"/>
        </w:rPr>
        <w:t>the PATU activities,</w:t>
      </w:r>
    </w:p>
    <w:p>
      <w:pPr>
        <w:pStyle w:val="BodyText"/>
        <w:spacing w:before="1"/>
        <w:rPr>
          <w:sz w:val="21"/>
        </w:rPr>
      </w:pPr>
    </w:p>
    <w:p>
      <w:pPr>
        <w:pStyle w:val="ListParagraph"/>
        <w:numPr>
          <w:ilvl w:val="0"/>
          <w:numId w:val="2"/>
        </w:numPr>
        <w:tabs>
          <w:tab w:pos="859" w:val="left" w:leader="none"/>
          <w:tab w:pos="860" w:val="left" w:leader="none"/>
        </w:tabs>
        <w:spacing w:line="360" w:lineRule="auto" w:before="0" w:after="0"/>
        <w:ind w:left="859" w:right="145" w:hanging="720"/>
        <w:jc w:val="left"/>
        <w:rPr>
          <w:b/>
          <w:sz w:val="24"/>
        </w:rPr>
      </w:pPr>
      <w:r>
        <w:rPr>
          <w:b/>
          <w:sz w:val="24"/>
        </w:rPr>
        <w:t>INVITES all Member States in conformity with PATU recommendations, to actively prepare for the next session of the ITU Conference of Plenipotentiaries to be held in Nairobi, Kenya, from 12 October to 9 November</w:t>
      </w:r>
      <w:r>
        <w:rPr>
          <w:b/>
          <w:spacing w:val="-4"/>
          <w:sz w:val="24"/>
        </w:rPr>
        <w:t> </w:t>
      </w:r>
      <w:r>
        <w:rPr>
          <w:b/>
          <w:sz w:val="24"/>
        </w:rPr>
        <w:t>1982,</w:t>
      </w:r>
      <w:r>
        <w:rPr>
          <w:b/>
          <w:spacing w:val="-1"/>
          <w:sz w:val="24"/>
        </w:rPr>
        <w:t> </w:t>
      </w:r>
      <w:r>
        <w:rPr>
          <w:b/>
          <w:sz w:val="24"/>
        </w:rPr>
        <w:t>and</w:t>
      </w:r>
      <w:r>
        <w:rPr>
          <w:b/>
          <w:spacing w:val="-3"/>
          <w:sz w:val="24"/>
        </w:rPr>
        <w:t> </w:t>
      </w:r>
      <w:r>
        <w:rPr>
          <w:b/>
          <w:sz w:val="24"/>
        </w:rPr>
        <w:t>to</w:t>
      </w:r>
      <w:r>
        <w:rPr>
          <w:b/>
          <w:spacing w:val="-4"/>
          <w:sz w:val="24"/>
        </w:rPr>
        <w:t> </w:t>
      </w:r>
      <w:r>
        <w:rPr>
          <w:b/>
          <w:sz w:val="24"/>
        </w:rPr>
        <w:t>harmonize</w:t>
      </w:r>
      <w:r>
        <w:rPr>
          <w:b/>
          <w:spacing w:val="-4"/>
          <w:sz w:val="24"/>
        </w:rPr>
        <w:t> </w:t>
      </w:r>
      <w:r>
        <w:rPr>
          <w:b/>
          <w:sz w:val="24"/>
        </w:rPr>
        <w:t>their</w:t>
      </w:r>
      <w:r>
        <w:rPr>
          <w:b/>
          <w:spacing w:val="-3"/>
          <w:sz w:val="24"/>
        </w:rPr>
        <w:t> </w:t>
      </w:r>
      <w:r>
        <w:rPr>
          <w:b/>
          <w:sz w:val="24"/>
        </w:rPr>
        <w:t>views</w:t>
      </w:r>
      <w:r>
        <w:rPr>
          <w:b/>
          <w:spacing w:val="-3"/>
          <w:sz w:val="24"/>
        </w:rPr>
        <w:t> </w:t>
      </w:r>
      <w:r>
        <w:rPr>
          <w:b/>
          <w:sz w:val="24"/>
        </w:rPr>
        <w:t>on</w:t>
      </w:r>
      <w:r>
        <w:rPr>
          <w:b/>
          <w:spacing w:val="-3"/>
          <w:sz w:val="24"/>
        </w:rPr>
        <w:t> </w:t>
      </w:r>
      <w:r>
        <w:rPr>
          <w:b/>
          <w:sz w:val="24"/>
        </w:rPr>
        <w:t>all</w:t>
      </w:r>
      <w:r>
        <w:rPr>
          <w:b/>
          <w:spacing w:val="-3"/>
          <w:sz w:val="24"/>
        </w:rPr>
        <w:t> </w:t>
      </w:r>
      <w:r>
        <w:rPr>
          <w:b/>
          <w:sz w:val="24"/>
        </w:rPr>
        <w:t>agenda</w:t>
      </w:r>
      <w:r>
        <w:rPr>
          <w:b/>
          <w:spacing w:val="-3"/>
          <w:sz w:val="24"/>
        </w:rPr>
        <w:t> </w:t>
      </w:r>
      <w:r>
        <w:rPr>
          <w:b/>
          <w:sz w:val="24"/>
        </w:rPr>
        <w:t>items</w:t>
      </w:r>
      <w:r>
        <w:rPr>
          <w:b/>
          <w:spacing w:val="-3"/>
          <w:sz w:val="24"/>
        </w:rPr>
        <w:t> </w:t>
      </w:r>
      <w:r>
        <w:rPr>
          <w:b/>
          <w:sz w:val="24"/>
        </w:rPr>
        <w:t>of</w:t>
      </w:r>
      <w:r>
        <w:rPr>
          <w:b/>
          <w:spacing w:val="-3"/>
          <w:sz w:val="24"/>
        </w:rPr>
        <w:t> </w:t>
      </w:r>
      <w:r>
        <w:rPr>
          <w:b/>
          <w:sz w:val="24"/>
        </w:rPr>
        <w:t>the</w:t>
      </w:r>
      <w:r>
        <w:rPr>
          <w:b/>
          <w:spacing w:val="-3"/>
          <w:sz w:val="24"/>
        </w:rPr>
        <w:t> </w:t>
      </w:r>
      <w:r>
        <w:rPr>
          <w:b/>
          <w:sz w:val="24"/>
        </w:rPr>
        <w:t>ITU Conference including candidatures to the various posts at Headquarters, during the Second Session of the PATU Conference of Plenipotentiaries scheduled</w:t>
      </w:r>
      <w:r>
        <w:rPr>
          <w:b/>
          <w:spacing w:val="-3"/>
          <w:sz w:val="24"/>
        </w:rPr>
        <w:t> </w:t>
      </w:r>
      <w:r>
        <w:rPr>
          <w:b/>
          <w:sz w:val="24"/>
        </w:rPr>
        <w:t>for</w:t>
      </w:r>
      <w:r>
        <w:rPr>
          <w:b/>
          <w:spacing w:val="-4"/>
          <w:sz w:val="24"/>
        </w:rPr>
        <w:t> </w:t>
      </w:r>
      <w:r>
        <w:rPr>
          <w:b/>
          <w:sz w:val="24"/>
        </w:rPr>
        <w:t>the</w:t>
      </w:r>
      <w:r>
        <w:rPr>
          <w:b/>
          <w:spacing w:val="-4"/>
          <w:sz w:val="24"/>
        </w:rPr>
        <w:t> </w:t>
      </w:r>
      <w:r>
        <w:rPr>
          <w:b/>
          <w:sz w:val="24"/>
        </w:rPr>
        <w:t>end</w:t>
      </w:r>
      <w:r>
        <w:rPr>
          <w:b/>
          <w:spacing w:val="-3"/>
          <w:sz w:val="24"/>
        </w:rPr>
        <w:t> </w:t>
      </w:r>
      <w:r>
        <w:rPr>
          <w:b/>
          <w:sz w:val="24"/>
        </w:rPr>
        <w:t>of</w:t>
      </w:r>
      <w:r>
        <w:rPr>
          <w:b/>
          <w:spacing w:val="-4"/>
          <w:sz w:val="24"/>
        </w:rPr>
        <w:t> </w:t>
      </w:r>
      <w:r>
        <w:rPr>
          <w:b/>
          <w:sz w:val="24"/>
        </w:rPr>
        <w:t>1981</w:t>
      </w:r>
      <w:r>
        <w:rPr>
          <w:b/>
          <w:spacing w:val="-4"/>
          <w:sz w:val="24"/>
        </w:rPr>
        <w:t> </w:t>
      </w:r>
      <w:r>
        <w:rPr>
          <w:b/>
          <w:sz w:val="24"/>
        </w:rPr>
        <w:t>or</w:t>
      </w:r>
      <w:r>
        <w:rPr>
          <w:b/>
          <w:spacing w:val="-4"/>
          <w:sz w:val="24"/>
        </w:rPr>
        <w:t> </w:t>
      </w:r>
      <w:r>
        <w:rPr>
          <w:b/>
          <w:sz w:val="24"/>
        </w:rPr>
        <w:t>early</w:t>
      </w:r>
      <w:r>
        <w:rPr>
          <w:b/>
          <w:spacing w:val="-4"/>
          <w:sz w:val="24"/>
        </w:rPr>
        <w:t> </w:t>
      </w:r>
      <w:r>
        <w:rPr>
          <w:b/>
          <w:sz w:val="24"/>
        </w:rPr>
        <w:t>1982,</w:t>
      </w:r>
      <w:r>
        <w:rPr>
          <w:b/>
          <w:spacing w:val="-2"/>
          <w:sz w:val="24"/>
        </w:rPr>
        <w:t> </w:t>
      </w:r>
      <w:r>
        <w:rPr>
          <w:b/>
          <w:sz w:val="24"/>
        </w:rPr>
        <w:t>and</w:t>
      </w:r>
      <w:r>
        <w:rPr>
          <w:b/>
          <w:spacing w:val="-3"/>
          <w:sz w:val="24"/>
        </w:rPr>
        <w:t> </w:t>
      </w:r>
      <w:r>
        <w:rPr>
          <w:b/>
          <w:sz w:val="24"/>
        </w:rPr>
        <w:t>present</w:t>
      </w:r>
      <w:r>
        <w:rPr>
          <w:b/>
          <w:spacing w:val="-3"/>
          <w:sz w:val="24"/>
        </w:rPr>
        <w:t> </w:t>
      </w:r>
      <w:r>
        <w:rPr>
          <w:b/>
          <w:sz w:val="24"/>
        </w:rPr>
        <w:t>a</w:t>
      </w:r>
      <w:r>
        <w:rPr>
          <w:b/>
          <w:spacing w:val="-4"/>
          <w:sz w:val="24"/>
        </w:rPr>
        <w:t> </w:t>
      </w:r>
      <w:r>
        <w:rPr>
          <w:b/>
          <w:sz w:val="24"/>
        </w:rPr>
        <w:t>report</w:t>
      </w:r>
      <w:r>
        <w:rPr>
          <w:b/>
          <w:spacing w:val="-3"/>
          <w:sz w:val="24"/>
        </w:rPr>
        <w:t> </w:t>
      </w:r>
      <w:r>
        <w:rPr>
          <w:b/>
          <w:sz w:val="24"/>
        </w:rPr>
        <w:t>to</w:t>
      </w:r>
      <w:r>
        <w:rPr>
          <w:b/>
          <w:spacing w:val="-4"/>
          <w:sz w:val="24"/>
        </w:rPr>
        <w:t> </w:t>
      </w:r>
      <w:r>
        <w:rPr>
          <w:b/>
          <w:sz w:val="24"/>
        </w:rPr>
        <w:t>the</w:t>
      </w:r>
      <w:r>
        <w:rPr>
          <w:b/>
          <w:spacing w:val="-1"/>
          <w:sz w:val="24"/>
        </w:rPr>
        <w:t> </w:t>
      </w:r>
      <w:r>
        <w:rPr>
          <w:b/>
          <w:sz w:val="24"/>
        </w:rPr>
        <w:t>OAU Council of Ministers at its Thirty-ninth Session;</w:t>
      </w:r>
    </w:p>
    <w:p>
      <w:pPr>
        <w:pStyle w:val="BodyText"/>
        <w:spacing w:before="10"/>
        <w:rPr>
          <w:sz w:val="20"/>
        </w:rPr>
      </w:pPr>
    </w:p>
    <w:p>
      <w:pPr>
        <w:pStyle w:val="ListParagraph"/>
        <w:numPr>
          <w:ilvl w:val="0"/>
          <w:numId w:val="2"/>
        </w:numPr>
        <w:tabs>
          <w:tab w:pos="859" w:val="left" w:leader="none"/>
          <w:tab w:pos="860" w:val="left" w:leader="none"/>
        </w:tabs>
        <w:spacing w:line="360" w:lineRule="auto" w:before="1" w:after="0"/>
        <w:ind w:left="859" w:right="605" w:hanging="720"/>
        <w:jc w:val="left"/>
        <w:rPr>
          <w:b/>
          <w:sz w:val="24"/>
        </w:rPr>
      </w:pPr>
      <w:r>
        <w:rPr>
          <w:b/>
          <w:sz w:val="24"/>
        </w:rPr>
        <w:t>REQUESTS</w:t>
      </w:r>
      <w:r>
        <w:rPr>
          <w:b/>
          <w:spacing w:val="-9"/>
          <w:sz w:val="24"/>
        </w:rPr>
        <w:t> </w:t>
      </w:r>
      <w:r>
        <w:rPr>
          <w:b/>
          <w:sz w:val="24"/>
        </w:rPr>
        <w:t>African</w:t>
      </w:r>
      <w:r>
        <w:rPr>
          <w:b/>
          <w:spacing w:val="-9"/>
          <w:sz w:val="24"/>
        </w:rPr>
        <w:t> </w:t>
      </w:r>
      <w:r>
        <w:rPr>
          <w:b/>
          <w:sz w:val="24"/>
        </w:rPr>
        <w:t>Regional</w:t>
      </w:r>
      <w:r>
        <w:rPr>
          <w:b/>
          <w:spacing w:val="-10"/>
          <w:sz w:val="24"/>
        </w:rPr>
        <w:t> </w:t>
      </w:r>
      <w:r>
        <w:rPr>
          <w:b/>
          <w:sz w:val="24"/>
        </w:rPr>
        <w:t>and</w:t>
      </w:r>
      <w:r>
        <w:rPr>
          <w:b/>
          <w:spacing w:val="-9"/>
          <w:sz w:val="24"/>
        </w:rPr>
        <w:t> </w:t>
      </w:r>
      <w:r>
        <w:rPr>
          <w:b/>
          <w:sz w:val="24"/>
        </w:rPr>
        <w:t>Sub-Regional</w:t>
      </w:r>
      <w:r>
        <w:rPr>
          <w:b/>
          <w:spacing w:val="-10"/>
          <w:sz w:val="24"/>
        </w:rPr>
        <w:t> </w:t>
      </w:r>
      <w:r>
        <w:rPr>
          <w:b/>
          <w:sz w:val="24"/>
        </w:rPr>
        <w:t>Organizations,</w:t>
      </w:r>
      <w:r>
        <w:rPr>
          <w:b/>
          <w:spacing w:val="-8"/>
          <w:sz w:val="24"/>
        </w:rPr>
        <w:t> </w:t>
      </w:r>
      <w:r>
        <w:rPr>
          <w:b/>
          <w:sz w:val="24"/>
        </w:rPr>
        <w:t>African financial Institutions to co-operate closely with PATU with a view of harmonizing all African projects in the field of Telecommunications;</w:t>
      </w:r>
    </w:p>
    <w:p>
      <w:pPr>
        <w:pStyle w:val="BodyText"/>
        <w:spacing w:before="6"/>
        <w:rPr>
          <w:sz w:val="20"/>
        </w:rPr>
      </w:pPr>
    </w:p>
    <w:p>
      <w:pPr>
        <w:pStyle w:val="ListParagraph"/>
        <w:numPr>
          <w:ilvl w:val="0"/>
          <w:numId w:val="2"/>
        </w:numPr>
        <w:tabs>
          <w:tab w:pos="859" w:val="left" w:leader="none"/>
          <w:tab w:pos="860" w:val="left" w:leader="none"/>
        </w:tabs>
        <w:spacing w:line="240" w:lineRule="auto" w:before="0" w:after="0"/>
        <w:ind w:left="860" w:right="0" w:hanging="720"/>
        <w:jc w:val="left"/>
        <w:rPr>
          <w:b/>
          <w:sz w:val="24"/>
        </w:rPr>
      </w:pPr>
      <w:r>
        <w:rPr>
          <w:b/>
          <w:sz w:val="24"/>
        </w:rPr>
        <w:t>APPEALS</w:t>
      </w:r>
      <w:r>
        <w:rPr>
          <w:b/>
          <w:spacing w:val="-7"/>
          <w:sz w:val="24"/>
        </w:rPr>
        <w:t> </w:t>
      </w:r>
      <w:r>
        <w:rPr>
          <w:b/>
          <w:sz w:val="24"/>
        </w:rPr>
        <w:t>to</w:t>
      </w:r>
      <w:r>
        <w:rPr>
          <w:b/>
          <w:spacing w:val="-7"/>
          <w:sz w:val="24"/>
        </w:rPr>
        <w:t> </w:t>
      </w:r>
      <w:r>
        <w:rPr>
          <w:b/>
          <w:sz w:val="24"/>
        </w:rPr>
        <w:t>UNDP,</w:t>
      </w:r>
      <w:r>
        <w:rPr>
          <w:b/>
          <w:spacing w:val="-4"/>
          <w:sz w:val="24"/>
        </w:rPr>
        <w:t> </w:t>
      </w:r>
      <w:r>
        <w:rPr>
          <w:b/>
          <w:sz w:val="24"/>
        </w:rPr>
        <w:t>ITU,</w:t>
      </w:r>
      <w:r>
        <w:rPr>
          <w:b/>
          <w:spacing w:val="-5"/>
          <w:sz w:val="24"/>
        </w:rPr>
        <w:t> </w:t>
      </w:r>
      <w:r>
        <w:rPr>
          <w:b/>
          <w:sz w:val="24"/>
        </w:rPr>
        <w:t>ECA,</w:t>
      </w:r>
      <w:r>
        <w:rPr>
          <w:b/>
          <w:spacing w:val="-4"/>
          <w:sz w:val="24"/>
        </w:rPr>
        <w:t> </w:t>
      </w:r>
      <w:r>
        <w:rPr>
          <w:b/>
          <w:sz w:val="24"/>
        </w:rPr>
        <w:t>UNIDO,</w:t>
      </w:r>
      <w:r>
        <w:rPr>
          <w:b/>
          <w:spacing w:val="-5"/>
          <w:sz w:val="24"/>
        </w:rPr>
        <w:t> </w:t>
      </w:r>
      <w:r>
        <w:rPr>
          <w:b/>
          <w:sz w:val="24"/>
        </w:rPr>
        <w:t>UNDESCO,</w:t>
      </w:r>
      <w:r>
        <w:rPr>
          <w:b/>
          <w:spacing w:val="-4"/>
          <w:sz w:val="24"/>
        </w:rPr>
        <w:t> </w:t>
      </w:r>
      <w:r>
        <w:rPr>
          <w:b/>
          <w:sz w:val="24"/>
        </w:rPr>
        <w:t>ADB,</w:t>
      </w:r>
      <w:r>
        <w:rPr>
          <w:b/>
          <w:spacing w:val="-5"/>
          <w:sz w:val="24"/>
        </w:rPr>
        <w:t> </w:t>
      </w:r>
      <w:r>
        <w:rPr>
          <w:b/>
          <w:sz w:val="24"/>
        </w:rPr>
        <w:t>BADEA</w:t>
      </w:r>
      <w:r>
        <w:rPr>
          <w:b/>
          <w:spacing w:val="-7"/>
          <w:sz w:val="24"/>
        </w:rPr>
        <w:t> </w:t>
      </w:r>
      <w:r>
        <w:rPr>
          <w:b/>
          <w:sz w:val="24"/>
        </w:rPr>
        <w:t>and</w:t>
      </w:r>
      <w:r>
        <w:rPr>
          <w:b/>
          <w:spacing w:val="-6"/>
          <w:sz w:val="24"/>
        </w:rPr>
        <w:t> </w:t>
      </w:r>
      <w:r>
        <w:rPr>
          <w:b/>
          <w:spacing w:val="-5"/>
          <w:sz w:val="24"/>
        </w:rPr>
        <w:t>all</w:t>
      </w:r>
    </w:p>
    <w:p>
      <w:pPr>
        <w:pStyle w:val="BodyText"/>
        <w:spacing w:line="360" w:lineRule="auto" w:before="142"/>
        <w:ind w:left="860"/>
      </w:pPr>
      <w:r>
        <w:rPr/>
        <w:t>other international organizations and foreign countries desirous of helping Africa</w:t>
      </w:r>
      <w:r>
        <w:rPr>
          <w:spacing w:val="-7"/>
        </w:rPr>
        <w:t> </w:t>
      </w:r>
      <w:r>
        <w:rPr/>
        <w:t>with</w:t>
      </w:r>
      <w:r>
        <w:rPr>
          <w:spacing w:val="-7"/>
        </w:rPr>
        <w:t> </w:t>
      </w:r>
      <w:r>
        <w:rPr/>
        <w:t>the</w:t>
      </w:r>
      <w:r>
        <w:rPr>
          <w:spacing w:val="-7"/>
        </w:rPr>
        <w:t> </w:t>
      </w:r>
      <w:r>
        <w:rPr/>
        <w:t>harmonious</w:t>
      </w:r>
      <w:r>
        <w:rPr>
          <w:spacing w:val="-7"/>
        </w:rPr>
        <w:t> </w:t>
      </w:r>
      <w:r>
        <w:rPr/>
        <w:t>development</w:t>
      </w:r>
      <w:r>
        <w:rPr>
          <w:spacing w:val="-6"/>
        </w:rPr>
        <w:t> </w:t>
      </w:r>
      <w:r>
        <w:rPr/>
        <w:t>of</w:t>
      </w:r>
      <w:r>
        <w:rPr>
          <w:spacing w:val="-7"/>
        </w:rPr>
        <w:t> </w:t>
      </w:r>
      <w:r>
        <w:rPr/>
        <w:t>telecommunications</w:t>
      </w:r>
      <w:r>
        <w:rPr>
          <w:spacing w:val="-7"/>
        </w:rPr>
        <w:t> </w:t>
      </w:r>
      <w:r>
        <w:rPr/>
        <w:t>services</w:t>
      </w:r>
      <w:r>
        <w:rPr>
          <w:spacing w:val="-7"/>
        </w:rPr>
        <w:t> </w:t>
      </w:r>
      <w:r>
        <w:rPr/>
        <w:t>and networks to support and assist the Pan-African Telecommunications Union</w:t>
      </w:r>
    </w:p>
    <w:p>
      <w:pPr>
        <w:spacing w:after="0" w:line="360" w:lineRule="auto"/>
        <w:sectPr>
          <w:pgSz w:w="12240" w:h="15840"/>
          <w:pgMar w:top="560" w:bottom="280" w:left="1660" w:right="1720"/>
        </w:sectPr>
      </w:pPr>
    </w:p>
    <w:p>
      <w:pPr>
        <w:pStyle w:val="BodyText"/>
        <w:spacing w:line="360" w:lineRule="auto" w:before="65"/>
        <w:ind w:left="860"/>
      </w:pPr>
      <w:r>
        <w:rPr/>
        <w:t>in</w:t>
      </w:r>
      <w:r>
        <w:rPr>
          <w:spacing w:val="-5"/>
        </w:rPr>
        <w:t> </w:t>
      </w:r>
      <w:r>
        <w:rPr/>
        <w:t>the</w:t>
      </w:r>
      <w:r>
        <w:rPr>
          <w:spacing w:val="-6"/>
        </w:rPr>
        <w:t> </w:t>
      </w:r>
      <w:r>
        <w:rPr/>
        <w:t>implementation</w:t>
      </w:r>
      <w:r>
        <w:rPr>
          <w:spacing w:val="-6"/>
        </w:rPr>
        <w:t> </w:t>
      </w:r>
      <w:r>
        <w:rPr/>
        <w:t>of</w:t>
      </w:r>
      <w:r>
        <w:rPr>
          <w:spacing w:val="-6"/>
        </w:rPr>
        <w:t> </w:t>
      </w:r>
      <w:r>
        <w:rPr/>
        <w:t>its</w:t>
      </w:r>
      <w:r>
        <w:rPr>
          <w:spacing w:val="-6"/>
        </w:rPr>
        <w:t> </w:t>
      </w:r>
      <w:r>
        <w:rPr/>
        <w:t>programme</w:t>
      </w:r>
      <w:r>
        <w:rPr>
          <w:spacing w:val="-6"/>
        </w:rPr>
        <w:t> </w:t>
      </w:r>
      <w:r>
        <w:rPr/>
        <w:t>of</w:t>
      </w:r>
      <w:r>
        <w:rPr>
          <w:spacing w:val="-6"/>
        </w:rPr>
        <w:t> </w:t>
      </w:r>
      <w:r>
        <w:rPr/>
        <w:t>action</w:t>
      </w:r>
      <w:r>
        <w:rPr>
          <w:spacing w:val="-6"/>
        </w:rPr>
        <w:t> </w:t>
      </w:r>
      <w:r>
        <w:rPr/>
        <w:t>as</w:t>
      </w:r>
      <w:r>
        <w:rPr>
          <w:spacing w:val="-6"/>
        </w:rPr>
        <w:t> </w:t>
      </w:r>
      <w:r>
        <w:rPr/>
        <w:t>the</w:t>
      </w:r>
      <w:r>
        <w:rPr>
          <w:spacing w:val="-6"/>
        </w:rPr>
        <w:t> </w:t>
      </w:r>
      <w:r>
        <w:rPr/>
        <w:t>competent</w:t>
      </w:r>
      <w:r>
        <w:rPr>
          <w:spacing w:val="-5"/>
        </w:rPr>
        <w:t> </w:t>
      </w:r>
      <w:r>
        <w:rPr/>
        <w:t>African Regional Telecommunications Organization;</w:t>
      </w:r>
    </w:p>
    <w:p>
      <w:pPr>
        <w:pStyle w:val="BodyText"/>
        <w:spacing w:before="1"/>
        <w:rPr>
          <w:sz w:val="21"/>
        </w:rPr>
      </w:pPr>
    </w:p>
    <w:p>
      <w:pPr>
        <w:pStyle w:val="ListParagraph"/>
        <w:numPr>
          <w:ilvl w:val="0"/>
          <w:numId w:val="2"/>
        </w:numPr>
        <w:tabs>
          <w:tab w:pos="858" w:val="left" w:leader="none"/>
          <w:tab w:pos="859" w:val="left" w:leader="none"/>
        </w:tabs>
        <w:spacing w:line="360" w:lineRule="auto" w:before="0" w:after="0"/>
        <w:ind w:left="860" w:right="273" w:hanging="720"/>
        <w:jc w:val="left"/>
        <w:rPr>
          <w:b/>
          <w:sz w:val="24"/>
        </w:rPr>
      </w:pPr>
      <w:r>
        <w:rPr>
          <w:b/>
          <w:sz w:val="24"/>
        </w:rPr>
        <w:t>CALLS on the OAU Secretary-General, in collaboration with the PATU Secretary-General, to submit an activity report on the implementations of Resolution</w:t>
      </w:r>
      <w:r>
        <w:rPr>
          <w:b/>
          <w:spacing w:val="-6"/>
          <w:sz w:val="24"/>
        </w:rPr>
        <w:t> </w:t>
      </w:r>
      <w:r>
        <w:rPr>
          <w:b/>
          <w:sz w:val="24"/>
        </w:rPr>
        <w:t>CM/Res.754</w:t>
      </w:r>
      <w:r>
        <w:rPr>
          <w:b/>
          <w:spacing w:val="-6"/>
          <w:sz w:val="24"/>
        </w:rPr>
        <w:t> </w:t>
      </w:r>
      <w:r>
        <w:rPr>
          <w:b/>
          <w:sz w:val="24"/>
        </w:rPr>
        <w:t>(XXXIII)</w:t>
      </w:r>
      <w:r>
        <w:rPr>
          <w:b/>
          <w:spacing w:val="-6"/>
          <w:sz w:val="24"/>
        </w:rPr>
        <w:t> </w:t>
      </w:r>
      <w:r>
        <w:rPr>
          <w:b/>
          <w:sz w:val="24"/>
        </w:rPr>
        <w:t>Rev.1</w:t>
      </w:r>
      <w:r>
        <w:rPr>
          <w:b/>
          <w:spacing w:val="-6"/>
          <w:sz w:val="24"/>
        </w:rPr>
        <w:t> </w:t>
      </w:r>
      <w:r>
        <w:rPr>
          <w:b/>
          <w:sz w:val="24"/>
        </w:rPr>
        <w:t>and</w:t>
      </w:r>
      <w:r>
        <w:rPr>
          <w:b/>
          <w:spacing w:val="-6"/>
          <w:sz w:val="24"/>
        </w:rPr>
        <w:t> </w:t>
      </w:r>
      <w:r>
        <w:rPr>
          <w:b/>
          <w:sz w:val="24"/>
        </w:rPr>
        <w:t>on</w:t>
      </w:r>
      <w:r>
        <w:rPr>
          <w:b/>
          <w:spacing w:val="-6"/>
          <w:sz w:val="24"/>
        </w:rPr>
        <w:t> </w:t>
      </w:r>
      <w:r>
        <w:rPr>
          <w:b/>
          <w:sz w:val="24"/>
        </w:rPr>
        <w:t>the</w:t>
      </w:r>
      <w:r>
        <w:rPr>
          <w:b/>
          <w:spacing w:val="-6"/>
          <w:sz w:val="24"/>
        </w:rPr>
        <w:t> </w:t>
      </w:r>
      <w:r>
        <w:rPr>
          <w:b/>
          <w:sz w:val="24"/>
        </w:rPr>
        <w:t>present</w:t>
      </w:r>
      <w:r>
        <w:rPr>
          <w:b/>
          <w:spacing w:val="-6"/>
          <w:sz w:val="24"/>
        </w:rPr>
        <w:t> </w:t>
      </w:r>
      <w:r>
        <w:rPr>
          <w:b/>
          <w:sz w:val="24"/>
        </w:rPr>
        <w:t>resolution,</w:t>
      </w:r>
      <w:r>
        <w:rPr>
          <w:b/>
          <w:spacing w:val="-5"/>
          <w:sz w:val="24"/>
        </w:rPr>
        <w:t> </w:t>
      </w:r>
      <w:r>
        <w:rPr>
          <w:b/>
          <w:sz w:val="24"/>
        </w:rPr>
        <w:t>to</w:t>
      </w:r>
      <w:r>
        <w:rPr>
          <w:b/>
          <w:spacing w:val="-6"/>
          <w:sz w:val="24"/>
        </w:rPr>
        <w:t> </w:t>
      </w:r>
      <w:r>
        <w:rPr>
          <w:b/>
          <w:sz w:val="24"/>
        </w:rPr>
        <w:t>its Thirty-seventh Session.</w:t>
      </w:r>
    </w:p>
    <w:sectPr>
      <w:pgSz w:w="12240" w:h="15840"/>
      <w:pgMar w:top="560" w:bottom="280" w:left="1660" w:right="1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860" w:hanging="720"/>
        <w:jc w:val="left"/>
      </w:pPr>
      <w:rPr>
        <w:rFonts w:hint="default" w:ascii="Times New Roman" w:hAnsi="Times New Roman" w:eastAsia="Times New Roman" w:cs="Times New Roman"/>
        <w:b/>
        <w:bCs/>
        <w:i w:val="0"/>
        <w:iCs w:val="0"/>
        <w:w w:val="100"/>
        <w:sz w:val="24"/>
        <w:szCs w:val="24"/>
        <w:lang w:val="en-US" w:eastAsia="en-US" w:bidi="ar-SA"/>
      </w:rPr>
    </w:lvl>
    <w:lvl w:ilvl="1">
      <w:start w:val="0"/>
      <w:numFmt w:val="bullet"/>
      <w:lvlText w:val="-"/>
      <w:lvlJc w:val="left"/>
      <w:pPr>
        <w:ind w:left="1579" w:hanging="720"/>
      </w:pPr>
      <w:rPr>
        <w:rFonts w:hint="default" w:ascii="Times New Roman" w:hAnsi="Times New Roman" w:eastAsia="Times New Roman" w:cs="Times New Roman"/>
        <w:b/>
        <w:bCs/>
        <w:i w:val="0"/>
        <w:iCs w:val="0"/>
        <w:w w:val="100"/>
        <w:sz w:val="24"/>
        <w:szCs w:val="24"/>
        <w:lang w:val="en-US" w:eastAsia="en-US" w:bidi="ar-SA"/>
      </w:rPr>
    </w:lvl>
    <w:lvl w:ilvl="2">
      <w:start w:val="0"/>
      <w:numFmt w:val="bullet"/>
      <w:lvlText w:val="•"/>
      <w:lvlJc w:val="left"/>
      <w:pPr>
        <w:ind w:left="2388" w:hanging="720"/>
      </w:pPr>
      <w:rPr>
        <w:rFonts w:hint="default"/>
        <w:lang w:val="en-US" w:eastAsia="en-US" w:bidi="ar-SA"/>
      </w:rPr>
    </w:lvl>
    <w:lvl w:ilvl="3">
      <w:start w:val="0"/>
      <w:numFmt w:val="bullet"/>
      <w:lvlText w:val="•"/>
      <w:lvlJc w:val="left"/>
      <w:pPr>
        <w:ind w:left="3197" w:hanging="720"/>
      </w:pPr>
      <w:rPr>
        <w:rFonts w:hint="default"/>
        <w:lang w:val="en-US" w:eastAsia="en-US" w:bidi="ar-SA"/>
      </w:rPr>
    </w:lvl>
    <w:lvl w:ilvl="4">
      <w:start w:val="0"/>
      <w:numFmt w:val="bullet"/>
      <w:lvlText w:val="•"/>
      <w:lvlJc w:val="left"/>
      <w:pPr>
        <w:ind w:left="4006" w:hanging="720"/>
      </w:pPr>
      <w:rPr>
        <w:rFonts w:hint="default"/>
        <w:lang w:val="en-US" w:eastAsia="en-US" w:bidi="ar-SA"/>
      </w:rPr>
    </w:lvl>
    <w:lvl w:ilvl="5">
      <w:start w:val="0"/>
      <w:numFmt w:val="bullet"/>
      <w:lvlText w:val="•"/>
      <w:lvlJc w:val="left"/>
      <w:pPr>
        <w:ind w:left="4815" w:hanging="720"/>
      </w:pPr>
      <w:rPr>
        <w:rFonts w:hint="default"/>
        <w:lang w:val="en-US" w:eastAsia="en-US" w:bidi="ar-SA"/>
      </w:rPr>
    </w:lvl>
    <w:lvl w:ilvl="6">
      <w:start w:val="0"/>
      <w:numFmt w:val="bullet"/>
      <w:lvlText w:val="•"/>
      <w:lvlJc w:val="left"/>
      <w:pPr>
        <w:ind w:left="5624" w:hanging="720"/>
      </w:pPr>
      <w:rPr>
        <w:rFonts w:hint="default"/>
        <w:lang w:val="en-US" w:eastAsia="en-US" w:bidi="ar-SA"/>
      </w:rPr>
    </w:lvl>
    <w:lvl w:ilvl="7">
      <w:start w:val="0"/>
      <w:numFmt w:val="bullet"/>
      <w:lvlText w:val="•"/>
      <w:lvlJc w:val="left"/>
      <w:pPr>
        <w:ind w:left="6433" w:hanging="720"/>
      </w:pPr>
      <w:rPr>
        <w:rFonts w:hint="default"/>
        <w:lang w:val="en-US" w:eastAsia="en-US" w:bidi="ar-SA"/>
      </w:rPr>
    </w:lvl>
    <w:lvl w:ilvl="8">
      <w:start w:val="0"/>
      <w:numFmt w:val="bullet"/>
      <w:lvlText w:val="•"/>
      <w:lvlJc w:val="left"/>
      <w:pPr>
        <w:ind w:left="7242" w:hanging="720"/>
      </w:pPr>
      <w:rPr>
        <w:rFonts w:hint="default"/>
        <w:lang w:val="en-US" w:eastAsia="en-US" w:bidi="ar-SA"/>
      </w:rPr>
    </w:lvl>
  </w:abstractNum>
  <w:abstractNum w:abstractNumId="0">
    <w:multiLevelType w:val="hybridMultilevel"/>
    <w:lvl w:ilvl="0">
      <w:start w:val="0"/>
      <w:numFmt w:val="bullet"/>
      <w:lvlText w:val="-"/>
      <w:lvlJc w:val="left"/>
      <w:pPr>
        <w:ind w:left="860" w:hanging="720"/>
      </w:pPr>
      <w:rPr>
        <w:rFonts w:hint="default" w:ascii="Times New Roman" w:hAnsi="Times New Roman" w:eastAsia="Times New Roman" w:cs="Times New Roman"/>
        <w:b/>
        <w:bCs/>
        <w:i w:val="0"/>
        <w:iCs w:val="0"/>
        <w:w w:val="100"/>
        <w:sz w:val="24"/>
        <w:szCs w:val="24"/>
        <w:lang w:val="en-US" w:eastAsia="en-US" w:bidi="ar-SA"/>
      </w:rPr>
    </w:lvl>
    <w:lvl w:ilvl="1">
      <w:start w:val="0"/>
      <w:numFmt w:val="bullet"/>
      <w:lvlText w:val="•"/>
      <w:lvlJc w:val="left"/>
      <w:pPr>
        <w:ind w:left="1660" w:hanging="720"/>
      </w:pPr>
      <w:rPr>
        <w:rFonts w:hint="default"/>
        <w:lang w:val="en-US" w:eastAsia="en-US" w:bidi="ar-SA"/>
      </w:rPr>
    </w:lvl>
    <w:lvl w:ilvl="2">
      <w:start w:val="0"/>
      <w:numFmt w:val="bullet"/>
      <w:lvlText w:val="•"/>
      <w:lvlJc w:val="left"/>
      <w:pPr>
        <w:ind w:left="2460" w:hanging="720"/>
      </w:pPr>
      <w:rPr>
        <w:rFonts w:hint="default"/>
        <w:lang w:val="en-US" w:eastAsia="en-US" w:bidi="ar-SA"/>
      </w:rPr>
    </w:lvl>
    <w:lvl w:ilvl="3">
      <w:start w:val="0"/>
      <w:numFmt w:val="bullet"/>
      <w:lvlText w:val="•"/>
      <w:lvlJc w:val="left"/>
      <w:pPr>
        <w:ind w:left="3260" w:hanging="720"/>
      </w:pPr>
      <w:rPr>
        <w:rFonts w:hint="default"/>
        <w:lang w:val="en-US" w:eastAsia="en-US" w:bidi="ar-SA"/>
      </w:rPr>
    </w:lvl>
    <w:lvl w:ilvl="4">
      <w:start w:val="0"/>
      <w:numFmt w:val="bullet"/>
      <w:lvlText w:val="•"/>
      <w:lvlJc w:val="left"/>
      <w:pPr>
        <w:ind w:left="4060" w:hanging="720"/>
      </w:pPr>
      <w:rPr>
        <w:rFonts w:hint="default"/>
        <w:lang w:val="en-US" w:eastAsia="en-US" w:bidi="ar-SA"/>
      </w:rPr>
    </w:lvl>
    <w:lvl w:ilvl="5">
      <w:start w:val="0"/>
      <w:numFmt w:val="bullet"/>
      <w:lvlText w:val="•"/>
      <w:lvlJc w:val="left"/>
      <w:pPr>
        <w:ind w:left="4860" w:hanging="720"/>
      </w:pPr>
      <w:rPr>
        <w:rFonts w:hint="default"/>
        <w:lang w:val="en-US" w:eastAsia="en-US" w:bidi="ar-SA"/>
      </w:rPr>
    </w:lvl>
    <w:lvl w:ilvl="6">
      <w:start w:val="0"/>
      <w:numFmt w:val="bullet"/>
      <w:lvlText w:val="•"/>
      <w:lvlJc w:val="left"/>
      <w:pPr>
        <w:ind w:left="5660" w:hanging="720"/>
      </w:pPr>
      <w:rPr>
        <w:rFonts w:hint="default"/>
        <w:lang w:val="en-US" w:eastAsia="en-US" w:bidi="ar-SA"/>
      </w:rPr>
    </w:lvl>
    <w:lvl w:ilvl="7">
      <w:start w:val="0"/>
      <w:numFmt w:val="bullet"/>
      <w:lvlText w:val="•"/>
      <w:lvlJc w:val="left"/>
      <w:pPr>
        <w:ind w:left="6460" w:hanging="720"/>
      </w:pPr>
      <w:rPr>
        <w:rFonts w:hint="default"/>
        <w:lang w:val="en-US" w:eastAsia="en-US" w:bidi="ar-SA"/>
      </w:rPr>
    </w:lvl>
    <w:lvl w:ilvl="8">
      <w:start w:val="0"/>
      <w:numFmt w:val="bullet"/>
      <w:lvlText w:val="•"/>
      <w:lvlJc w:val="left"/>
      <w:pPr>
        <w:ind w:left="7260" w:hanging="720"/>
      </w:pPr>
      <w:rPr>
        <w:rFonts w:hint="default"/>
        <w:lang w:val="en-US"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b/>
      <w:bCs/>
      <w:sz w:val="24"/>
      <w:szCs w:val="24"/>
      <w:lang w:val="en-US" w:eastAsia="en-US" w:bidi="ar-SA"/>
    </w:rPr>
  </w:style>
  <w:style w:styleId="ListParagraph" w:type="paragraph">
    <w:name w:val="List Paragraph"/>
    <w:basedOn w:val="Normal"/>
    <w:uiPriority w:val="1"/>
    <w:qFormat/>
    <w:pPr>
      <w:ind w:left="860" w:hanging="720"/>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dayle</dc:creator>
  <dc:title>DECLARATIONS AND RECOMMENDATIONS OF THE THIRTY FIFTH ORDINARY SESSION OF THE COUNCIL OF MINISTERS ADOPTED BY THE FIFTEENTH ASSEMBLY OF HEADS OF STATE AND GOVERNMENT</dc:title>
  <dcterms:created xsi:type="dcterms:W3CDTF">2023-04-11T21:32:18Z</dcterms:created>
  <dcterms:modified xsi:type="dcterms:W3CDTF">2023-04-11T21:32:18Z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2023-03-21T00:00:00Z</vt:filetime>
  </property>
  <property fmtid="{D5CDD505-2E9C-101B-9397-08002B2CF9AE}" pid="3" name="LastSaved">
    <vt:filetime>2023-04-11T00:00:00Z</vt:filetime>
  </property>
  <property fmtid="{D5CDD505-2E9C-101B-9397-08002B2CF9AE}" pid="4" name="Producer">
    <vt:lpwstr>Acrobat PDFWriter 3.02 for Windows NT</vt:lpwstr>
  </property>
</Properties>
</file>