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17" w:lineRule="auto" w:before="76"/>
        <w:ind w:left="1363" w:firstLine="5174"/>
      </w:pPr>
      <w:r>
        <w:rPr/>
        <w:t>CM/Res.825</w:t>
      </w:r>
      <w:r>
        <w:rPr>
          <w:spacing w:val="-15"/>
        </w:rPr>
        <w:t> </w:t>
      </w:r>
      <w:r>
        <w:rPr/>
        <w:t>(XXXVI) </w:t>
      </w:r>
      <w:r>
        <w:rPr>
          <w:u w:val="single"/>
        </w:rPr>
        <w:t>RESOLUTION ON ASSISTANCE TO FRONTLINE STATES</w:t>
      </w:r>
    </w:p>
    <w:p>
      <w:pPr>
        <w:pStyle w:val="BodyText"/>
        <w:spacing w:line="360" w:lineRule="auto" w:before="6"/>
        <w:ind w:left="120"/>
      </w:pPr>
      <w:r>
        <w:rPr/>
        <w:t>The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Ministers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Organization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African</w:t>
      </w:r>
      <w:r>
        <w:rPr>
          <w:spacing w:val="-12"/>
        </w:rPr>
        <w:t> </w:t>
      </w:r>
      <w:r>
        <w:rPr/>
        <w:t>Unity,</w:t>
      </w:r>
      <w:r>
        <w:rPr>
          <w:spacing w:val="-11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its</w:t>
      </w:r>
      <w:r>
        <w:rPr>
          <w:spacing w:val="-12"/>
        </w:rPr>
        <w:t> </w:t>
      </w:r>
      <w:r>
        <w:rPr/>
        <w:t>Thirty-sixth Ordinary Session in Addis Ababa, Ethiopia, from 23 February to 1 March,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116"/>
      </w:pPr>
      <w:r>
        <w:rPr>
          <w:u w:val="single"/>
        </w:rPr>
        <w:t>Having considered</w:t>
      </w:r>
      <w:r>
        <w:rPr/>
        <w:t> the progress report of the Chairman of the OAU Committee of 19 contained in Document CM/1104 (XXXVI) as well as the summary record (Doc.CM/1104</w:t>
      </w:r>
      <w:r>
        <w:rPr>
          <w:spacing w:val="-6"/>
        </w:rPr>
        <w:t> </w:t>
      </w:r>
      <w:r>
        <w:rPr/>
        <w:t>(XXXVI)</w:t>
      </w:r>
      <w:r>
        <w:rPr>
          <w:spacing w:val="-2"/>
        </w:rPr>
        <w:t> </w:t>
      </w:r>
      <w:r>
        <w:rPr/>
        <w:t>Add.1)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mission</w:t>
      </w:r>
      <w:r>
        <w:rPr>
          <w:spacing w:val="-3"/>
        </w:rPr>
        <w:t> </w:t>
      </w:r>
      <w:r>
        <w:rPr/>
        <w:t>undertaken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Sub</w:t>
      </w:r>
      <w:r>
        <w:rPr>
          <w:spacing w:val="-29"/>
        </w:rPr>
        <w:t> </w:t>
      </w:r>
      <w:r>
        <w:rPr/>
        <w:t>-Committee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19 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Scandinavian</w:t>
      </w:r>
      <w:r>
        <w:rPr>
          <w:spacing w:val="-4"/>
        </w:rPr>
        <w:t> </w:t>
      </w:r>
      <w:r>
        <w:rPr/>
        <w:t>Countries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institutions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solicit</w:t>
      </w:r>
      <w:r>
        <w:rPr>
          <w:spacing w:val="-2"/>
        </w:rPr>
        <w:t> </w:t>
      </w:r>
      <w:r>
        <w:rPr/>
        <w:t>assistance for the Frontline States,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19"/>
      </w:pPr>
      <w:r>
        <w:rPr>
          <w:u w:val="single"/>
        </w:rPr>
        <w:t>Recalling</w:t>
      </w:r>
      <w:r>
        <w:rPr>
          <w:spacing w:val="-10"/>
        </w:rPr>
        <w:t> </w:t>
      </w:r>
      <w:r>
        <w:rPr/>
        <w:t>resolutions</w:t>
      </w:r>
      <w:r>
        <w:rPr>
          <w:spacing w:val="-4"/>
        </w:rPr>
        <w:t> </w:t>
      </w:r>
      <w:r>
        <w:rPr/>
        <w:t>CM/Res.577</w:t>
      </w:r>
      <w:r>
        <w:rPr>
          <w:spacing w:val="-4"/>
        </w:rPr>
        <w:t> </w:t>
      </w:r>
      <w:r>
        <w:rPr/>
        <w:t>(XXIX),</w:t>
      </w:r>
      <w:r>
        <w:rPr>
          <w:spacing w:val="-3"/>
        </w:rPr>
        <w:t> </w:t>
      </w:r>
      <w:r>
        <w:rPr/>
        <w:t>CM/Res.637</w:t>
      </w:r>
      <w:r>
        <w:rPr>
          <w:spacing w:val="-4"/>
        </w:rPr>
        <w:t> </w:t>
      </w:r>
      <w:r>
        <w:rPr/>
        <w:t>(XXXI),</w:t>
      </w:r>
      <w:r>
        <w:rPr>
          <w:spacing w:val="-3"/>
        </w:rPr>
        <w:t> </w:t>
      </w:r>
      <w:r>
        <w:rPr/>
        <w:t>CM/Res.786</w:t>
      </w:r>
      <w:r>
        <w:rPr>
          <w:spacing w:val="-4"/>
        </w:rPr>
        <w:t> </w:t>
      </w:r>
      <w:r>
        <w:rPr/>
        <w:t>(XXXV) and decision AHG/Dec.112 (XVI) Rev.1 of the OAU on the necessary assistance to be granted to the Frontline States,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232"/>
      </w:pPr>
      <w:r>
        <w:rPr>
          <w:u w:val="single"/>
        </w:rPr>
        <w:t>Noting</w:t>
      </w:r>
      <w:r>
        <w:rPr>
          <w:spacing w:val="-15"/>
          <w:u w:val="single"/>
        </w:rPr>
        <w:t> </w:t>
      </w:r>
      <w:r>
        <w:rPr>
          <w:u w:val="single"/>
        </w:rPr>
        <w:t>with</w:t>
      </w:r>
      <w:r>
        <w:rPr>
          <w:spacing w:val="-15"/>
          <w:u w:val="single"/>
        </w:rPr>
        <w:t> </w:t>
      </w:r>
      <w:r>
        <w:rPr>
          <w:u w:val="single"/>
        </w:rPr>
        <w:t>satisfaction</w:t>
      </w:r>
      <w:r>
        <w:rPr>
          <w:spacing w:val="-5"/>
        </w:rPr>
        <w:t> </w:t>
      </w:r>
      <w:r>
        <w:rPr/>
        <w:t>the</w:t>
      </w:r>
      <w:r>
        <w:rPr>
          <w:spacing w:val="-15"/>
        </w:rPr>
        <w:t> </w:t>
      </w:r>
      <w:r>
        <w:rPr/>
        <w:t>readiness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Scandinavian</w:t>
      </w:r>
      <w:r>
        <w:rPr>
          <w:spacing w:val="-9"/>
        </w:rPr>
        <w:t> </w:t>
      </w:r>
      <w:r>
        <w:rPr/>
        <w:t>Countries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institutions visited to collaborate closely with the Committee of 19,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232"/>
      </w:pPr>
      <w:r>
        <w:rPr>
          <w:u w:val="single"/>
        </w:rPr>
        <w:t>Expressing</w:t>
      </w:r>
      <w:r>
        <w:rPr>
          <w:spacing w:val="-11"/>
          <w:u w:val="single"/>
        </w:rPr>
        <w:t> </w:t>
      </w:r>
      <w:r>
        <w:rPr>
          <w:u w:val="single"/>
        </w:rPr>
        <w:t>concern</w:t>
      </w:r>
      <w:r>
        <w:rPr>
          <w:spacing w:val="-7"/>
        </w:rPr>
        <w:t> </w:t>
      </w:r>
      <w:r>
        <w:rPr/>
        <w:t>over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grave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ever-increasing</w:t>
      </w:r>
      <w:r>
        <w:rPr>
          <w:spacing w:val="-9"/>
        </w:rPr>
        <w:t> </w:t>
      </w:r>
      <w:r>
        <w:rPr/>
        <w:t>economic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social</w:t>
      </w:r>
      <w:r>
        <w:rPr>
          <w:spacing w:val="-9"/>
        </w:rPr>
        <w:t> </w:t>
      </w:r>
      <w:r>
        <w:rPr/>
        <w:t>problems facing the Frontline States due to the persistent acts of aggression perpetrated by the racist regime of South Africa,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9" w:right="238"/>
        <w:jc w:val="both"/>
      </w:pPr>
      <w:r>
        <w:rPr>
          <w:u w:val="single"/>
        </w:rPr>
        <w:t>Recalling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/>
        <w:t>solemn</w:t>
      </w:r>
      <w:r>
        <w:rPr>
          <w:spacing w:val="-8"/>
        </w:rPr>
        <w:t> </w:t>
      </w:r>
      <w:r>
        <w:rPr/>
        <w:t>commitment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OAU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find</w:t>
      </w:r>
      <w:r>
        <w:rPr>
          <w:spacing w:val="-8"/>
        </w:rPr>
        <w:t> </w:t>
      </w:r>
      <w:r>
        <w:rPr/>
        <w:t>ways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means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obtaining</w:t>
      </w:r>
      <w:r>
        <w:rPr>
          <w:spacing w:val="-8"/>
        </w:rPr>
        <w:t> </w:t>
      </w:r>
      <w:r>
        <w:rPr/>
        <w:t>from extra-African</w:t>
      </w:r>
      <w:r>
        <w:rPr>
          <w:spacing w:val="-13"/>
        </w:rPr>
        <w:t> </w:t>
      </w:r>
      <w:r>
        <w:rPr/>
        <w:t>sources</w:t>
      </w:r>
      <w:r>
        <w:rPr>
          <w:spacing w:val="-13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material</w:t>
      </w:r>
      <w:r>
        <w:rPr>
          <w:spacing w:val="-13"/>
        </w:rPr>
        <w:t> </w:t>
      </w:r>
      <w:r>
        <w:rPr/>
        <w:t>assistance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Frontline</w:t>
      </w:r>
      <w:r>
        <w:rPr>
          <w:spacing w:val="-13"/>
        </w:rPr>
        <w:t> </w:t>
      </w:r>
      <w:r>
        <w:rPr/>
        <w:t>States,</w:t>
      </w:r>
      <w:r>
        <w:rPr>
          <w:spacing w:val="-11"/>
        </w:rPr>
        <w:t> </w:t>
      </w:r>
      <w:r>
        <w:rPr/>
        <w:t>victims</w:t>
      </w:r>
      <w:r>
        <w:rPr>
          <w:spacing w:val="-13"/>
        </w:rPr>
        <w:t> </w:t>
      </w:r>
      <w:r>
        <w:rPr/>
        <w:t>of raids by the Pretoria regime, because of their devotion to the African cause,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20" w:right="232"/>
      </w:pPr>
      <w:r>
        <w:rPr>
          <w:u w:val="single"/>
        </w:rPr>
        <w:t>Considering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efforts</w:t>
      </w:r>
      <w:r>
        <w:rPr>
          <w:spacing w:val="-8"/>
        </w:rPr>
        <w:t> </w:t>
      </w:r>
      <w:r>
        <w:rPr/>
        <w:t>hitherto</w:t>
      </w:r>
      <w:r>
        <w:rPr>
          <w:spacing w:val="-7"/>
        </w:rPr>
        <w:t> </w:t>
      </w:r>
      <w:r>
        <w:rPr/>
        <w:t>exerted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Committee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19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accomplish</w:t>
      </w:r>
      <w:r>
        <w:rPr>
          <w:spacing w:val="-8"/>
        </w:rPr>
        <w:t> </w:t>
      </w:r>
      <w:r>
        <w:rPr/>
        <w:t>the mission entrusted to it by the OAU:</w:t>
      </w:r>
    </w:p>
    <w:p>
      <w:pPr>
        <w:spacing w:after="0" w:line="360" w:lineRule="auto"/>
        <w:sectPr>
          <w:type w:val="continuous"/>
          <w:pgSz w:w="12240" w:h="15840"/>
          <w:pgMar w:top="13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6" w:after="0"/>
        <w:ind w:left="840" w:right="134" w:hanging="721"/>
        <w:jc w:val="left"/>
        <w:rPr>
          <w:sz w:val="24"/>
        </w:rPr>
      </w:pPr>
      <w:r>
        <w:rPr>
          <w:sz w:val="24"/>
        </w:rPr>
        <w:t>NOTES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SATISFACTION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report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Committee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19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that of its Chairman as well as the summary record of the mission undertaken to the Scandinavian Countries and institutions likely to assist the Frontline States;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60" w:lineRule="auto" w:before="1" w:after="0"/>
        <w:ind w:left="840" w:right="296" w:hanging="720"/>
        <w:jc w:val="left"/>
        <w:rPr>
          <w:sz w:val="24"/>
        </w:rPr>
      </w:pPr>
      <w:r>
        <w:rPr>
          <w:sz w:val="24"/>
        </w:rPr>
        <w:t>THANKS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Scandinavian</w:t>
      </w:r>
      <w:r>
        <w:rPr>
          <w:spacing w:val="-15"/>
          <w:sz w:val="24"/>
        </w:rPr>
        <w:t> </w:t>
      </w:r>
      <w:r>
        <w:rPr>
          <w:sz w:val="24"/>
        </w:rPr>
        <w:t>Countries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international</w:t>
      </w:r>
      <w:r>
        <w:rPr>
          <w:spacing w:val="-15"/>
          <w:sz w:val="24"/>
        </w:rPr>
        <w:t> </w:t>
      </w:r>
      <w:r>
        <w:rPr>
          <w:sz w:val="24"/>
        </w:rPr>
        <w:t>institutions</w:t>
      </w:r>
      <w:r>
        <w:rPr>
          <w:spacing w:val="-15"/>
          <w:sz w:val="24"/>
        </w:rPr>
        <w:t> </w:t>
      </w:r>
      <w:r>
        <w:rPr>
          <w:sz w:val="24"/>
        </w:rPr>
        <w:t>visited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the Committee of 19 for their willingness to assist </w:t>
      </w:r>
      <w:r>
        <w:rPr>
          <w:spacing w:val="9"/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Frontline States;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892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OAU</w:t>
      </w:r>
      <w:r>
        <w:rPr>
          <w:spacing w:val="-5"/>
          <w:sz w:val="24"/>
        </w:rPr>
        <w:t> </w:t>
      </w:r>
      <w:r>
        <w:rPr>
          <w:sz w:val="24"/>
        </w:rPr>
        <w:t>Committee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19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pursue</w:t>
      </w:r>
      <w:r>
        <w:rPr>
          <w:spacing w:val="-5"/>
          <w:sz w:val="24"/>
        </w:rPr>
        <w:t> </w:t>
      </w:r>
      <w:r>
        <w:rPr>
          <w:sz w:val="24"/>
        </w:rPr>
        <w:t>its</w:t>
      </w:r>
      <w:r>
        <w:rPr>
          <w:spacing w:val="-5"/>
          <w:sz w:val="24"/>
        </w:rPr>
        <w:t> </w:t>
      </w:r>
      <w:r>
        <w:rPr>
          <w:sz w:val="24"/>
        </w:rPr>
        <w:t>mission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obtain</w:t>
      </w:r>
      <w:r>
        <w:rPr>
          <w:spacing w:val="-5"/>
          <w:sz w:val="24"/>
        </w:rPr>
        <w:t> </w:t>
      </w:r>
      <w:r>
        <w:rPr>
          <w:sz w:val="24"/>
        </w:rPr>
        <w:t>the necessary assistance for the Frontline States;</w:t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201" w:hanging="720"/>
        <w:jc w:val="left"/>
        <w:rPr>
          <w:sz w:val="24"/>
        </w:rPr>
      </w:pPr>
      <w:r>
        <w:rPr>
          <w:sz w:val="24"/>
        </w:rPr>
        <w:t>FURTHER REQUESTS the Committee of 19 to maintain contacts with donor governments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international</w:t>
      </w:r>
      <w:r>
        <w:rPr>
          <w:spacing w:val="-10"/>
          <w:sz w:val="24"/>
        </w:rPr>
        <w:t> </w:t>
      </w:r>
      <w:r>
        <w:rPr>
          <w:sz w:val="24"/>
        </w:rPr>
        <w:t>organizations</w:t>
      </w:r>
      <w:r>
        <w:rPr>
          <w:spacing w:val="-10"/>
          <w:sz w:val="24"/>
        </w:rPr>
        <w:t> </w:t>
      </w:r>
      <w:r>
        <w:rPr>
          <w:sz w:val="24"/>
        </w:rPr>
        <w:t>so</w:t>
      </w:r>
      <w:r>
        <w:rPr>
          <w:spacing w:val="-8"/>
          <w:sz w:val="24"/>
        </w:rPr>
        <w:t> </w:t>
      </w:r>
      <w:r>
        <w:rPr>
          <w:sz w:val="24"/>
        </w:rPr>
        <w:t>as to</w:t>
      </w:r>
      <w:r>
        <w:rPr>
          <w:spacing w:val="-8"/>
          <w:sz w:val="24"/>
        </w:rPr>
        <w:t> </w:t>
      </w:r>
      <w:r>
        <w:rPr>
          <w:sz w:val="24"/>
        </w:rPr>
        <w:t>better</w:t>
      </w:r>
      <w:r>
        <w:rPr>
          <w:spacing w:val="-9"/>
          <w:sz w:val="24"/>
        </w:rPr>
        <w:t> </w:t>
      </w:r>
      <w:r>
        <w:rPr>
          <w:sz w:val="24"/>
        </w:rPr>
        <w:t>inform</w:t>
      </w:r>
      <w:r>
        <w:rPr>
          <w:spacing w:val="-10"/>
          <w:sz w:val="24"/>
        </w:rPr>
        <w:t> </w:t>
      </w:r>
      <w:r>
        <w:rPr>
          <w:sz w:val="24"/>
        </w:rPr>
        <w:t>them</w:t>
      </w:r>
      <w:r>
        <w:rPr>
          <w:spacing w:val="-10"/>
          <w:sz w:val="24"/>
        </w:rPr>
        <w:t> </w:t>
      </w:r>
      <w:r>
        <w:rPr>
          <w:sz w:val="24"/>
        </w:rPr>
        <w:t>about</w:t>
      </w:r>
      <w:r>
        <w:rPr>
          <w:spacing w:val="-7"/>
          <w:sz w:val="24"/>
        </w:rPr>
        <w:t> </w:t>
      </w:r>
      <w:r>
        <w:rPr>
          <w:sz w:val="24"/>
        </w:rPr>
        <w:t>the situation in the Frontline States and their actual needs;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2" w:lineRule="auto" w:before="0" w:after="0"/>
        <w:ind w:left="840" w:right="261" w:hanging="721"/>
        <w:jc w:val="left"/>
        <w:rPr>
          <w:sz w:val="24"/>
        </w:rPr>
      </w:pPr>
      <w:r>
        <w:rPr>
          <w:sz w:val="24"/>
        </w:rPr>
        <w:t>CALLS</w:t>
      </w:r>
      <w:r>
        <w:rPr>
          <w:spacing w:val="-11"/>
          <w:sz w:val="24"/>
        </w:rPr>
        <w:t> </w:t>
      </w:r>
      <w:r>
        <w:rPr>
          <w:sz w:val="24"/>
        </w:rPr>
        <w:t>UPON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Member</w:t>
      </w:r>
      <w:r>
        <w:rPr>
          <w:spacing w:val="-10"/>
          <w:sz w:val="24"/>
        </w:rPr>
        <w:t> </w:t>
      </w:r>
      <w:r>
        <w:rPr>
          <w:sz w:val="24"/>
        </w:rPr>
        <w:t>States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grant</w:t>
      </w:r>
      <w:r>
        <w:rPr>
          <w:spacing w:val="-9"/>
          <w:sz w:val="24"/>
        </w:rPr>
        <w:t> </w:t>
      </w:r>
      <w:r>
        <w:rPr>
          <w:sz w:val="24"/>
        </w:rPr>
        <w:t>material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financial</w:t>
      </w:r>
      <w:r>
        <w:rPr>
          <w:spacing w:val="-11"/>
          <w:sz w:val="24"/>
        </w:rPr>
        <w:t> </w:t>
      </w:r>
      <w:r>
        <w:rPr>
          <w:sz w:val="24"/>
        </w:rPr>
        <w:t>assistance to these countries in accordance with their commitment to Africa;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280" w:hanging="721"/>
        <w:jc w:val="left"/>
        <w:rPr>
          <w:sz w:val="24"/>
        </w:rPr>
      </w:pPr>
      <w:r>
        <w:rPr>
          <w:sz w:val="24"/>
        </w:rPr>
        <w:t>STRONGLY</w:t>
      </w:r>
      <w:r>
        <w:rPr>
          <w:spacing w:val="-6"/>
          <w:sz w:val="24"/>
        </w:rPr>
        <w:t> </w:t>
      </w:r>
      <w:r>
        <w:rPr>
          <w:sz w:val="24"/>
        </w:rPr>
        <w:t>APPEALS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peace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justice-loving</w:t>
      </w:r>
      <w:r>
        <w:rPr>
          <w:spacing w:val="-5"/>
          <w:sz w:val="24"/>
        </w:rPr>
        <w:t> </w:t>
      </w:r>
      <w:r>
        <w:rPr>
          <w:sz w:val="24"/>
        </w:rPr>
        <w:t>countries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world to provide assistance to the Frontline States;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351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OAU</w:t>
      </w:r>
      <w:r>
        <w:rPr>
          <w:spacing w:val="-11"/>
          <w:sz w:val="24"/>
        </w:rPr>
        <w:t> </w:t>
      </w:r>
      <w:r>
        <w:rPr>
          <w:sz w:val="24"/>
        </w:rPr>
        <w:t>Secretary-General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Chairman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Committee</w:t>
      </w:r>
      <w:r>
        <w:rPr>
          <w:spacing w:val="-9"/>
          <w:sz w:val="24"/>
        </w:rPr>
        <w:t> </w:t>
      </w:r>
      <w:r>
        <w:rPr>
          <w:sz w:val="24"/>
        </w:rPr>
        <w:t>of 19 to contact Governments and international organizations which have not yet been</w:t>
      </w:r>
      <w:r>
        <w:rPr>
          <w:spacing w:val="-6"/>
          <w:sz w:val="24"/>
        </w:rPr>
        <w:t> </w:t>
      </w:r>
      <w:r>
        <w:rPr>
          <w:sz w:val="24"/>
        </w:rPr>
        <w:t>contacted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view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obtaining</w:t>
      </w:r>
      <w:r>
        <w:rPr>
          <w:spacing w:val="-7"/>
          <w:sz w:val="24"/>
        </w:rPr>
        <w:t> </w:t>
      </w:r>
      <w:r>
        <w:rPr>
          <w:sz w:val="24"/>
        </w:rPr>
        <w:t>increased</w:t>
      </w:r>
      <w:r>
        <w:rPr>
          <w:spacing w:val="-7"/>
          <w:sz w:val="24"/>
        </w:rPr>
        <w:t> </w:t>
      </w:r>
      <w:r>
        <w:rPr>
          <w:sz w:val="24"/>
        </w:rPr>
        <w:t>assistance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Frontline</w:t>
      </w:r>
      <w:r>
        <w:rPr>
          <w:spacing w:val="-7"/>
          <w:sz w:val="24"/>
        </w:rPr>
        <w:t> </w:t>
      </w:r>
      <w:r>
        <w:rPr>
          <w:sz w:val="24"/>
        </w:rPr>
        <w:t>States;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312" w:hanging="720"/>
        <w:jc w:val="left"/>
        <w:rPr>
          <w:sz w:val="24"/>
        </w:rPr>
      </w:pPr>
      <w:r>
        <w:rPr>
          <w:sz w:val="24"/>
        </w:rPr>
        <w:t>RECOMMENDS that the Committee of 19 should, in its activities, take into account the Southern African Development Co-ordinating Conference programmes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view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avoiding</w:t>
      </w:r>
      <w:r>
        <w:rPr>
          <w:spacing w:val="-10"/>
          <w:sz w:val="24"/>
        </w:rPr>
        <w:t> </w:t>
      </w:r>
      <w:r>
        <w:rPr>
          <w:sz w:val="24"/>
        </w:rPr>
        <w:t>any</w:t>
      </w:r>
      <w:r>
        <w:rPr>
          <w:spacing w:val="-10"/>
          <w:sz w:val="24"/>
        </w:rPr>
        <w:t> </w:t>
      </w:r>
      <w:r>
        <w:rPr>
          <w:sz w:val="24"/>
        </w:rPr>
        <w:t>duplication</w:t>
      </w:r>
      <w:r>
        <w:rPr>
          <w:spacing w:val="-10"/>
          <w:sz w:val="24"/>
        </w:rPr>
        <w:t> </w:t>
      </w:r>
      <w:r>
        <w:rPr>
          <w:sz w:val="24"/>
        </w:rPr>
        <w:t>detrimental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Frontline </w:t>
      </w:r>
      <w:r>
        <w:rPr>
          <w:spacing w:val="-2"/>
          <w:sz w:val="24"/>
        </w:rPr>
        <w:t>States;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13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6" w:after="0"/>
        <w:ind w:left="840" w:right="282" w:hanging="72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OAU</w:t>
      </w:r>
      <w:r>
        <w:rPr>
          <w:spacing w:val="-4"/>
          <w:sz w:val="24"/>
        </w:rPr>
        <w:t> </w:t>
      </w:r>
      <w:r>
        <w:rPr>
          <w:sz w:val="24"/>
        </w:rPr>
        <w:t>Secretary-General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Chairman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2"/>
          <w:sz w:val="24"/>
        </w:rPr>
        <w:t> </w:t>
      </w:r>
      <w:r>
        <w:rPr>
          <w:sz w:val="24"/>
        </w:rPr>
        <w:t>of 19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question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Thirty-eighth</w:t>
      </w:r>
      <w:r>
        <w:rPr>
          <w:spacing w:val="-4"/>
          <w:sz w:val="24"/>
        </w:rPr>
        <w:t> </w:t>
      </w:r>
      <w:r>
        <w:rPr>
          <w:sz w:val="24"/>
        </w:rPr>
        <w:t>Session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Council of Ministers.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right="134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DECLARATION AND RESOLUTIONS</dc:title>
  <dcterms:created xsi:type="dcterms:W3CDTF">2023-04-11T21:33:00Z</dcterms:created>
  <dcterms:modified xsi:type="dcterms:W3CDTF">2023-04-11T21:33:00Z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