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01"/>
        <w:jc w:val="right"/>
      </w:pPr>
      <w:r>
        <w:rPr/>
        <w:t>CM/Res.848</w:t>
      </w:r>
      <w:r>
        <w:rPr>
          <w:spacing w:val="-11"/>
        </w:rPr>
        <w:t> </w:t>
      </w:r>
      <w:r>
        <w:rPr>
          <w:spacing w:val="-2"/>
        </w:rPr>
        <w:t>(XXXVI)</w:t>
      </w:r>
    </w:p>
    <w:p>
      <w:pPr>
        <w:pStyle w:val="BodyText"/>
        <w:rPr>
          <w:sz w:val="26"/>
        </w:rPr>
      </w:pPr>
    </w:p>
    <w:p>
      <w:pPr>
        <w:pStyle w:val="BodyText"/>
        <w:spacing w:before="9"/>
        <w:rPr>
          <w:sz w:val="21"/>
        </w:rPr>
      </w:pPr>
    </w:p>
    <w:p>
      <w:pPr>
        <w:pStyle w:val="BodyText"/>
        <w:spacing w:line="362" w:lineRule="auto" w:before="1"/>
        <w:ind w:left="3844" w:right="160" w:hanging="3485"/>
      </w:pPr>
      <w:r>
        <w:rPr>
          <w:u w:val="single"/>
        </w:rPr>
        <w:t>RESOLUTION</w:t>
      </w:r>
      <w:r>
        <w:rPr>
          <w:spacing w:val="-9"/>
          <w:u w:val="single"/>
        </w:rPr>
        <w:t> </w:t>
      </w:r>
      <w:r>
        <w:rPr>
          <w:u w:val="single"/>
        </w:rPr>
        <w:t>ON</w:t>
      </w:r>
      <w:r>
        <w:rPr>
          <w:spacing w:val="-9"/>
          <w:u w:val="single"/>
        </w:rPr>
        <w:t> </w:t>
      </w:r>
      <w:r>
        <w:rPr>
          <w:u w:val="single"/>
        </w:rPr>
        <w:t>SEMINARS</w:t>
      </w:r>
      <w:r>
        <w:rPr>
          <w:spacing w:val="-9"/>
          <w:u w:val="single"/>
        </w:rPr>
        <w:t> </w:t>
      </w:r>
      <w:r>
        <w:rPr>
          <w:u w:val="single"/>
        </w:rPr>
        <w:t>ON</w:t>
      </w:r>
      <w:r>
        <w:rPr>
          <w:spacing w:val="-9"/>
          <w:u w:val="single"/>
        </w:rPr>
        <w:t> </w:t>
      </w:r>
      <w:r>
        <w:rPr>
          <w:u w:val="single"/>
        </w:rPr>
        <w:t>MUTIMODAL</w:t>
      </w:r>
      <w:r>
        <w:rPr>
          <w:spacing w:val="-9"/>
          <w:u w:val="single"/>
        </w:rPr>
        <w:t> </w:t>
      </w:r>
      <w:r>
        <w:rPr>
          <w:u w:val="single"/>
        </w:rPr>
        <w:t>TRANSPORT</w:t>
      </w:r>
      <w:r>
        <w:rPr>
          <w:spacing w:val="-8"/>
          <w:u w:val="single"/>
        </w:rPr>
        <w:t> </w:t>
      </w:r>
      <w:r>
        <w:rPr>
          <w:u w:val="single"/>
        </w:rPr>
        <w:t>OPERATIONS</w:t>
      </w:r>
      <w:r>
        <w:rPr/>
        <w:t> </w:t>
      </w:r>
      <w:r>
        <w:rPr>
          <w:u w:val="single"/>
        </w:rPr>
        <w:t>IN AFRICA</w:t>
      </w:r>
    </w:p>
    <w:p>
      <w:pPr>
        <w:pStyle w:val="BodyText"/>
        <w:spacing w:before="9"/>
        <w:rPr>
          <w:sz w:val="27"/>
        </w:rPr>
      </w:pPr>
    </w:p>
    <w:p>
      <w:pPr>
        <w:pStyle w:val="BodyText"/>
        <w:spacing w:line="360" w:lineRule="auto" w:before="90"/>
        <w:ind w:left="120" w:right="160"/>
      </w:pPr>
      <w:r>
        <w:rPr/>
        <w:t>The</w:t>
      </w:r>
      <w:r>
        <w:rPr>
          <w:spacing w:val="-12"/>
        </w:rPr>
        <w:t> </w:t>
      </w:r>
      <w:r>
        <w:rPr/>
        <w:t>Council</w:t>
      </w:r>
      <w:r>
        <w:rPr>
          <w:spacing w:val="-12"/>
        </w:rPr>
        <w:t> </w:t>
      </w:r>
      <w:r>
        <w:rPr/>
        <w:t>of</w:t>
      </w:r>
      <w:r>
        <w:rPr>
          <w:spacing w:val="-12"/>
        </w:rPr>
        <w:t> </w:t>
      </w:r>
      <w:r>
        <w:rPr/>
        <w:t>Ministers</w:t>
      </w:r>
      <w:r>
        <w:rPr>
          <w:spacing w:val="-12"/>
        </w:rPr>
        <w:t> </w:t>
      </w:r>
      <w:r>
        <w:rPr/>
        <w:t>of</w:t>
      </w:r>
      <w:r>
        <w:rPr>
          <w:spacing w:val="-12"/>
        </w:rPr>
        <w:t> </w:t>
      </w:r>
      <w:r>
        <w:rPr/>
        <w:t>the</w:t>
      </w:r>
      <w:r>
        <w:rPr>
          <w:spacing w:val="-12"/>
        </w:rPr>
        <w:t> </w:t>
      </w:r>
      <w:r>
        <w:rPr/>
        <w:t>Organization</w:t>
      </w:r>
      <w:r>
        <w:rPr>
          <w:spacing w:val="-12"/>
        </w:rPr>
        <w:t> </w:t>
      </w:r>
      <w:r>
        <w:rPr/>
        <w:t>of</w:t>
      </w:r>
      <w:r>
        <w:rPr>
          <w:spacing w:val="-12"/>
        </w:rPr>
        <w:t> </w:t>
      </w:r>
      <w:r>
        <w:rPr/>
        <w:t>African</w:t>
      </w:r>
      <w:r>
        <w:rPr>
          <w:spacing w:val="-12"/>
        </w:rPr>
        <w:t> </w:t>
      </w:r>
      <w:r>
        <w:rPr/>
        <w:t>Unity,</w:t>
      </w:r>
      <w:r>
        <w:rPr>
          <w:spacing w:val="-11"/>
        </w:rPr>
        <w:t> </w:t>
      </w:r>
      <w:r>
        <w:rPr/>
        <w:t>meeting</w:t>
      </w:r>
      <w:r>
        <w:rPr>
          <w:spacing w:val="-12"/>
        </w:rPr>
        <w:t> </w:t>
      </w:r>
      <w:r>
        <w:rPr/>
        <w:t>in</w:t>
      </w:r>
      <w:r>
        <w:rPr>
          <w:spacing w:val="-12"/>
        </w:rPr>
        <w:t> </w:t>
      </w:r>
      <w:r>
        <w:rPr/>
        <w:t>its</w:t>
      </w:r>
      <w:r>
        <w:rPr>
          <w:spacing w:val="-12"/>
        </w:rPr>
        <w:t> </w:t>
      </w:r>
      <w:r>
        <w:rPr/>
        <w:t>Thirty-sixth Ordinary Session in Addis Ababa, Ethiopia, from 23 February to 1 March, 1981,</w:t>
      </w:r>
    </w:p>
    <w:p>
      <w:pPr>
        <w:pStyle w:val="BodyText"/>
        <w:spacing w:before="1"/>
        <w:rPr>
          <w:sz w:val="36"/>
        </w:rPr>
      </w:pPr>
    </w:p>
    <w:p>
      <w:pPr>
        <w:pStyle w:val="BodyText"/>
        <w:spacing w:line="360" w:lineRule="auto"/>
        <w:ind w:left="119" w:right="160"/>
      </w:pPr>
      <w:r>
        <w:rPr>
          <w:u w:val="single"/>
        </w:rPr>
        <w:t>Having</w:t>
      </w:r>
      <w:r>
        <w:rPr>
          <w:spacing w:val="-10"/>
          <w:u w:val="single"/>
        </w:rPr>
        <w:t> </w:t>
      </w:r>
      <w:r>
        <w:rPr>
          <w:u w:val="single"/>
        </w:rPr>
        <w:t>considered</w:t>
      </w:r>
      <w:r>
        <w:rPr>
          <w:spacing w:val="-4"/>
        </w:rPr>
        <w:t> </w:t>
      </w:r>
      <w:r>
        <w:rPr/>
        <w:t>the</w:t>
      </w:r>
      <w:r>
        <w:rPr>
          <w:spacing w:val="-10"/>
        </w:rPr>
        <w:t> </w:t>
      </w:r>
      <w:r>
        <w:rPr/>
        <w:t>Report</w:t>
      </w:r>
      <w:r>
        <w:rPr>
          <w:spacing w:val="-8"/>
        </w:rPr>
        <w:t> </w:t>
      </w:r>
      <w:r>
        <w:rPr/>
        <w:t>of</w:t>
      </w:r>
      <w:r>
        <w:rPr>
          <w:spacing w:val="-10"/>
        </w:rPr>
        <w:t> </w:t>
      </w:r>
      <w:r>
        <w:rPr/>
        <w:t>the</w:t>
      </w:r>
      <w:r>
        <w:rPr>
          <w:spacing w:val="-10"/>
        </w:rPr>
        <w:t> </w:t>
      </w:r>
      <w:r>
        <w:rPr/>
        <w:t>OAU</w:t>
      </w:r>
      <w:r>
        <w:rPr>
          <w:spacing w:val="-10"/>
        </w:rPr>
        <w:t> </w:t>
      </w:r>
      <w:r>
        <w:rPr/>
        <w:t>Secretary-General</w:t>
      </w:r>
      <w:r>
        <w:rPr>
          <w:spacing w:val="-10"/>
        </w:rPr>
        <w:t> </w:t>
      </w:r>
      <w:r>
        <w:rPr/>
        <w:t>on</w:t>
      </w:r>
      <w:r>
        <w:rPr>
          <w:spacing w:val="-10"/>
        </w:rPr>
        <w:t> </w:t>
      </w:r>
      <w:r>
        <w:rPr/>
        <w:t>the</w:t>
      </w:r>
      <w:r>
        <w:rPr>
          <w:spacing w:val="-10"/>
        </w:rPr>
        <w:t> </w:t>
      </w:r>
      <w:r>
        <w:rPr/>
        <w:t>United</w:t>
      </w:r>
      <w:r>
        <w:rPr>
          <w:spacing w:val="-10"/>
        </w:rPr>
        <w:t> </w:t>
      </w:r>
      <w:r>
        <w:rPr/>
        <w:t>Nations Convention on International Multimodal Transport of goods negotiated under the auspices of UNCTAD contained in Document CM/1107 (XXXVI),</w:t>
      </w:r>
    </w:p>
    <w:p>
      <w:pPr>
        <w:pStyle w:val="BodyText"/>
        <w:rPr>
          <w:sz w:val="36"/>
        </w:rPr>
      </w:pPr>
    </w:p>
    <w:p>
      <w:pPr>
        <w:pStyle w:val="BodyText"/>
        <w:spacing w:line="360" w:lineRule="auto"/>
        <w:ind w:left="120" w:right="23" w:hanging="1"/>
      </w:pPr>
      <w:r>
        <w:rPr>
          <w:u w:val="single"/>
        </w:rPr>
        <w:t>Recalling</w:t>
      </w:r>
      <w:r>
        <w:rPr>
          <w:spacing w:val="-1"/>
        </w:rPr>
        <w:t> </w:t>
      </w:r>
      <w:r>
        <w:rPr/>
        <w:t>its Resolution CM/Res.365 (XXXII) on Inter-African Co-operation in the field of</w:t>
      </w:r>
      <w:r>
        <w:rPr>
          <w:spacing w:val="-7"/>
        </w:rPr>
        <w:t> </w:t>
      </w:r>
      <w:r>
        <w:rPr/>
        <w:t>combined</w:t>
      </w:r>
      <w:r>
        <w:rPr>
          <w:spacing w:val="-7"/>
        </w:rPr>
        <w:t> </w:t>
      </w:r>
      <w:r>
        <w:rPr/>
        <w:t>Transport</w:t>
      </w:r>
      <w:r>
        <w:rPr>
          <w:spacing w:val="-4"/>
        </w:rPr>
        <w:t> </w:t>
      </w:r>
      <w:r>
        <w:rPr/>
        <w:t>and</w:t>
      </w:r>
      <w:r>
        <w:rPr>
          <w:spacing w:val="-7"/>
        </w:rPr>
        <w:t> </w:t>
      </w:r>
      <w:r>
        <w:rPr/>
        <w:t>CM/Res.405</w:t>
      </w:r>
      <w:r>
        <w:rPr>
          <w:spacing w:val="-7"/>
        </w:rPr>
        <w:t> </w:t>
      </w:r>
      <w:r>
        <w:rPr/>
        <w:t>(XXIV),</w:t>
      </w:r>
      <w:r>
        <w:rPr>
          <w:spacing w:val="-4"/>
        </w:rPr>
        <w:t> </w:t>
      </w:r>
      <w:r>
        <w:rPr/>
        <w:t>CM/Res.523</w:t>
      </w:r>
      <w:r>
        <w:rPr>
          <w:spacing w:val="-7"/>
        </w:rPr>
        <w:t> </w:t>
      </w:r>
      <w:r>
        <w:rPr/>
        <w:t>(XXVII)</w:t>
      </w:r>
      <w:r>
        <w:rPr>
          <w:spacing w:val="-6"/>
        </w:rPr>
        <w:t> </w:t>
      </w:r>
      <w:r>
        <w:rPr/>
        <w:t>and</w:t>
      </w:r>
      <w:r>
        <w:rPr>
          <w:spacing w:val="-7"/>
        </w:rPr>
        <w:t> </w:t>
      </w:r>
      <w:r>
        <w:rPr/>
        <w:t>CM/Res/753</w:t>
      </w:r>
    </w:p>
    <w:p>
      <w:pPr>
        <w:pStyle w:val="BodyText"/>
        <w:spacing w:line="274" w:lineRule="exact"/>
        <w:ind w:left="120"/>
      </w:pPr>
      <w:r>
        <w:rPr/>
        <w:t>(XXXIII)</w:t>
      </w:r>
      <w:r>
        <w:rPr>
          <w:spacing w:val="-14"/>
        </w:rPr>
        <w:t> </w:t>
      </w:r>
      <w:r>
        <w:rPr/>
        <w:t>on</w:t>
      </w:r>
      <w:r>
        <w:rPr>
          <w:spacing w:val="-14"/>
        </w:rPr>
        <w:t> </w:t>
      </w:r>
      <w:r>
        <w:rPr/>
        <w:t>the</w:t>
      </w:r>
      <w:r>
        <w:rPr>
          <w:spacing w:val="-14"/>
        </w:rPr>
        <w:t> </w:t>
      </w:r>
      <w:r>
        <w:rPr/>
        <w:t>Convention</w:t>
      </w:r>
      <w:r>
        <w:rPr>
          <w:spacing w:val="-14"/>
        </w:rPr>
        <w:t> </w:t>
      </w:r>
      <w:r>
        <w:rPr/>
        <w:t>on</w:t>
      </w:r>
      <w:r>
        <w:rPr>
          <w:spacing w:val="-14"/>
        </w:rPr>
        <w:t> </w:t>
      </w:r>
      <w:r>
        <w:rPr/>
        <w:t>International</w:t>
      </w:r>
      <w:r>
        <w:rPr>
          <w:spacing w:val="-15"/>
        </w:rPr>
        <w:t> </w:t>
      </w:r>
      <w:r>
        <w:rPr/>
        <w:t>Multimodal</w:t>
      </w:r>
      <w:r>
        <w:rPr>
          <w:spacing w:val="-14"/>
        </w:rPr>
        <w:t> </w:t>
      </w:r>
      <w:r>
        <w:rPr>
          <w:spacing w:val="-2"/>
        </w:rPr>
        <w:t>Transport,</w:t>
      </w:r>
    </w:p>
    <w:p>
      <w:pPr>
        <w:pStyle w:val="BodyText"/>
        <w:rPr>
          <w:sz w:val="26"/>
        </w:rPr>
      </w:pPr>
    </w:p>
    <w:p>
      <w:pPr>
        <w:pStyle w:val="BodyText"/>
        <w:spacing w:before="3"/>
        <w:rPr>
          <w:sz w:val="22"/>
        </w:rPr>
      </w:pPr>
    </w:p>
    <w:p>
      <w:pPr>
        <w:pStyle w:val="BodyText"/>
        <w:spacing w:line="360" w:lineRule="auto"/>
        <w:ind w:left="119" w:right="160"/>
      </w:pPr>
      <w:r>
        <w:rPr>
          <w:u w:val="single"/>
        </w:rPr>
        <w:t>Aware</w:t>
      </w:r>
      <w:r>
        <w:rPr>
          <w:spacing w:val="-8"/>
        </w:rPr>
        <w:t> </w:t>
      </w:r>
      <w:r>
        <w:rPr/>
        <w:t>of</w:t>
      </w:r>
      <w:r>
        <w:rPr>
          <w:spacing w:val="-4"/>
        </w:rPr>
        <w:t> </w:t>
      </w:r>
      <w:r>
        <w:rPr/>
        <w:t>the</w:t>
      </w:r>
      <w:r>
        <w:rPr>
          <w:spacing w:val="-4"/>
        </w:rPr>
        <w:t> </w:t>
      </w:r>
      <w:r>
        <w:rPr/>
        <w:t>importance</w:t>
      </w:r>
      <w:r>
        <w:rPr>
          <w:spacing w:val="-5"/>
        </w:rPr>
        <w:t> </w:t>
      </w:r>
      <w:r>
        <w:rPr/>
        <w:t>of</w:t>
      </w:r>
      <w:r>
        <w:rPr>
          <w:spacing w:val="-5"/>
        </w:rPr>
        <w:t> </w:t>
      </w:r>
      <w:r>
        <w:rPr/>
        <w:t>the</w:t>
      </w:r>
      <w:r>
        <w:rPr>
          <w:spacing w:val="-5"/>
        </w:rPr>
        <w:t> </w:t>
      </w:r>
      <w:r>
        <w:rPr/>
        <w:t>recommendations</w:t>
      </w:r>
      <w:r>
        <w:rPr>
          <w:spacing w:val="-5"/>
        </w:rPr>
        <w:t> </w:t>
      </w:r>
      <w:r>
        <w:rPr/>
        <w:t>of</w:t>
      </w:r>
      <w:r>
        <w:rPr>
          <w:spacing w:val="-5"/>
        </w:rPr>
        <w:t> </w:t>
      </w:r>
      <w:r>
        <w:rPr/>
        <w:t>the</w:t>
      </w:r>
      <w:r>
        <w:rPr>
          <w:spacing w:val="-5"/>
        </w:rPr>
        <w:t> </w:t>
      </w:r>
      <w:r>
        <w:rPr/>
        <w:t>African</w:t>
      </w:r>
      <w:r>
        <w:rPr>
          <w:spacing w:val="-5"/>
        </w:rPr>
        <w:t> </w:t>
      </w:r>
      <w:r>
        <w:rPr/>
        <w:t>Group</w:t>
      </w:r>
      <w:r>
        <w:rPr>
          <w:spacing w:val="-5"/>
        </w:rPr>
        <w:t> </w:t>
      </w:r>
      <w:r>
        <w:rPr/>
        <w:t>at</w:t>
      </w:r>
      <w:r>
        <w:rPr>
          <w:spacing w:val="-3"/>
        </w:rPr>
        <w:t> </w:t>
      </w:r>
      <w:r>
        <w:rPr/>
        <w:t>the</w:t>
      </w:r>
      <w:r>
        <w:rPr>
          <w:spacing w:val="-5"/>
        </w:rPr>
        <w:t> </w:t>
      </w:r>
      <w:r>
        <w:rPr/>
        <w:t>Inter</w:t>
      </w:r>
      <w:r>
        <w:rPr>
          <w:spacing w:val="-31"/>
        </w:rPr>
        <w:t> </w:t>
      </w:r>
      <w:r>
        <w:rPr/>
        <w:t>- Governmental Preparatory Group meetings in Geneva,</w:t>
      </w:r>
    </w:p>
    <w:p>
      <w:pPr>
        <w:pStyle w:val="BodyText"/>
        <w:spacing w:before="1"/>
        <w:rPr>
          <w:sz w:val="36"/>
        </w:rPr>
      </w:pPr>
    </w:p>
    <w:p>
      <w:pPr>
        <w:pStyle w:val="BodyText"/>
        <w:spacing w:line="360" w:lineRule="auto"/>
        <w:ind w:left="120" w:right="160" w:hanging="1"/>
      </w:pPr>
      <w:r>
        <w:rPr>
          <w:u w:val="single"/>
        </w:rPr>
        <w:t>Bearing</w:t>
      </w:r>
      <w:r>
        <w:rPr>
          <w:spacing w:val="-11"/>
          <w:u w:val="single"/>
        </w:rPr>
        <w:t> </w:t>
      </w:r>
      <w:r>
        <w:rPr>
          <w:u w:val="single"/>
        </w:rPr>
        <w:t>in</w:t>
      </w:r>
      <w:r>
        <w:rPr>
          <w:spacing w:val="-11"/>
          <w:u w:val="single"/>
        </w:rPr>
        <w:t> </w:t>
      </w:r>
      <w:r>
        <w:rPr>
          <w:u w:val="single"/>
        </w:rPr>
        <w:t>mind</w:t>
      </w:r>
      <w:r>
        <w:rPr>
          <w:spacing w:val="-8"/>
        </w:rPr>
        <w:t> </w:t>
      </w:r>
      <w:r>
        <w:rPr/>
        <w:t>the</w:t>
      </w:r>
      <w:r>
        <w:rPr>
          <w:spacing w:val="-11"/>
        </w:rPr>
        <w:t> </w:t>
      </w:r>
      <w:r>
        <w:rPr/>
        <w:t>political,</w:t>
      </w:r>
      <w:r>
        <w:rPr>
          <w:spacing w:val="-9"/>
        </w:rPr>
        <w:t> </w:t>
      </w:r>
      <w:r>
        <w:rPr/>
        <w:t>economic</w:t>
      </w:r>
      <w:r>
        <w:rPr>
          <w:spacing w:val="-11"/>
        </w:rPr>
        <w:t> </w:t>
      </w:r>
      <w:r>
        <w:rPr/>
        <w:t>and</w:t>
      </w:r>
      <w:r>
        <w:rPr>
          <w:spacing w:val="-11"/>
        </w:rPr>
        <w:t> </w:t>
      </w:r>
      <w:r>
        <w:rPr/>
        <w:t>social</w:t>
      </w:r>
      <w:r>
        <w:rPr>
          <w:spacing w:val="-11"/>
        </w:rPr>
        <w:t> </w:t>
      </w:r>
      <w:r>
        <w:rPr/>
        <w:t>implications</w:t>
      </w:r>
      <w:r>
        <w:rPr>
          <w:spacing w:val="-11"/>
        </w:rPr>
        <w:t> </w:t>
      </w:r>
      <w:r>
        <w:rPr/>
        <w:t>of</w:t>
      </w:r>
      <w:r>
        <w:rPr>
          <w:spacing w:val="-11"/>
        </w:rPr>
        <w:t> </w:t>
      </w:r>
      <w:r>
        <w:rPr/>
        <w:t>the</w:t>
      </w:r>
      <w:r>
        <w:rPr>
          <w:spacing w:val="-11"/>
        </w:rPr>
        <w:t> </w:t>
      </w:r>
      <w:r>
        <w:rPr/>
        <w:t>Convention</w:t>
      </w:r>
      <w:r>
        <w:rPr>
          <w:spacing w:val="-11"/>
        </w:rPr>
        <w:t> </w:t>
      </w:r>
      <w:r>
        <w:rPr/>
        <w:t>on International Multimodal Transport of goods on the Africa</w:t>
      </w:r>
      <w:r>
        <w:rPr>
          <w:spacing w:val="-25"/>
        </w:rPr>
        <w:t> </w:t>
      </w:r>
      <w:r>
        <w:rPr/>
        <w:t>n countries,</w:t>
      </w:r>
    </w:p>
    <w:p>
      <w:pPr>
        <w:pStyle w:val="BodyText"/>
        <w:spacing w:before="8"/>
        <w:rPr>
          <w:sz w:val="35"/>
        </w:rPr>
      </w:pPr>
    </w:p>
    <w:p>
      <w:pPr>
        <w:pStyle w:val="BodyText"/>
        <w:spacing w:line="362" w:lineRule="auto"/>
        <w:ind w:left="120" w:right="291"/>
      </w:pPr>
      <w:r>
        <w:rPr>
          <w:u w:val="single"/>
        </w:rPr>
        <w:t>Realizing</w:t>
      </w:r>
      <w:r>
        <w:rPr>
          <w:spacing w:val="-15"/>
        </w:rPr>
        <w:t> </w:t>
      </w:r>
      <w:r>
        <w:rPr/>
        <w:t>the</w:t>
      </w:r>
      <w:r>
        <w:rPr>
          <w:spacing w:val="-13"/>
        </w:rPr>
        <w:t> </w:t>
      </w:r>
      <w:r>
        <w:rPr/>
        <w:t>need</w:t>
      </w:r>
      <w:r>
        <w:rPr>
          <w:spacing w:val="-13"/>
        </w:rPr>
        <w:t> </w:t>
      </w:r>
      <w:r>
        <w:rPr/>
        <w:t>for</w:t>
      </w:r>
      <w:r>
        <w:rPr>
          <w:spacing w:val="-12"/>
        </w:rPr>
        <w:t> </w:t>
      </w:r>
      <w:r>
        <w:rPr/>
        <w:t>Intra-African</w:t>
      </w:r>
      <w:r>
        <w:rPr>
          <w:spacing w:val="-11"/>
        </w:rPr>
        <w:t> </w:t>
      </w:r>
      <w:r>
        <w:rPr/>
        <w:t>co-operation</w:t>
      </w:r>
      <w:r>
        <w:rPr>
          <w:spacing w:val="-12"/>
        </w:rPr>
        <w:t> </w:t>
      </w:r>
      <w:r>
        <w:rPr/>
        <w:t>in</w:t>
      </w:r>
      <w:r>
        <w:rPr>
          <w:spacing w:val="-12"/>
        </w:rPr>
        <w:t> </w:t>
      </w:r>
      <w:r>
        <w:rPr/>
        <w:t>establishing</w:t>
      </w:r>
      <w:r>
        <w:rPr>
          <w:spacing w:val="-12"/>
        </w:rPr>
        <w:t> </w:t>
      </w:r>
      <w:r>
        <w:rPr/>
        <w:t>a</w:t>
      </w:r>
      <w:r>
        <w:rPr>
          <w:spacing w:val="-12"/>
        </w:rPr>
        <w:t> </w:t>
      </w:r>
      <w:r>
        <w:rPr/>
        <w:t>firmer</w:t>
      </w:r>
      <w:r>
        <w:rPr>
          <w:spacing w:val="-11"/>
        </w:rPr>
        <w:t> </w:t>
      </w:r>
      <w:r>
        <w:rPr/>
        <w:t>integration</w:t>
      </w:r>
      <w:r>
        <w:rPr>
          <w:spacing w:val="-12"/>
        </w:rPr>
        <w:t> </w:t>
      </w:r>
      <w:r>
        <w:rPr/>
        <w:t>of all modes of transport as a corner-stone for the economic integration of the continent,</w:t>
      </w:r>
    </w:p>
    <w:p>
      <w:pPr>
        <w:pStyle w:val="BodyText"/>
        <w:spacing w:before="7"/>
        <w:rPr>
          <w:sz w:val="35"/>
        </w:rPr>
      </w:pPr>
    </w:p>
    <w:p>
      <w:pPr>
        <w:pStyle w:val="BodyText"/>
        <w:spacing w:line="360" w:lineRule="auto"/>
        <w:ind w:left="120"/>
      </w:pPr>
      <w:r>
        <w:rPr>
          <w:u w:val="single"/>
        </w:rPr>
        <w:t>Guided</w:t>
      </w:r>
      <w:r>
        <w:rPr>
          <w:spacing w:val="-1"/>
        </w:rPr>
        <w:t> </w:t>
      </w:r>
      <w:r>
        <w:rPr/>
        <w:t>by</w:t>
      </w:r>
      <w:r>
        <w:rPr>
          <w:spacing w:val="-5"/>
        </w:rPr>
        <w:t> </w:t>
      </w:r>
      <w:r>
        <w:rPr/>
        <w:t>the</w:t>
      </w:r>
      <w:r>
        <w:rPr>
          <w:spacing w:val="-5"/>
        </w:rPr>
        <w:t> </w:t>
      </w:r>
      <w:r>
        <w:rPr/>
        <w:t>objectives</w:t>
      </w:r>
      <w:r>
        <w:rPr>
          <w:spacing w:val="-5"/>
        </w:rPr>
        <w:t> </w:t>
      </w:r>
      <w:r>
        <w:rPr/>
        <w:t>of</w:t>
      </w:r>
      <w:r>
        <w:rPr>
          <w:spacing w:val="-5"/>
        </w:rPr>
        <w:t> </w:t>
      </w:r>
      <w:r>
        <w:rPr/>
        <w:t>the</w:t>
      </w:r>
      <w:r>
        <w:rPr>
          <w:spacing w:val="-5"/>
        </w:rPr>
        <w:t> </w:t>
      </w:r>
      <w:r>
        <w:rPr/>
        <w:t>Final</w:t>
      </w:r>
      <w:r>
        <w:rPr>
          <w:spacing w:val="-5"/>
        </w:rPr>
        <w:t> </w:t>
      </w:r>
      <w:r>
        <w:rPr/>
        <w:t>Act</w:t>
      </w:r>
      <w:r>
        <w:rPr>
          <w:spacing w:val="-2"/>
        </w:rPr>
        <w:t> </w:t>
      </w:r>
      <w:r>
        <w:rPr/>
        <w:t>of</w:t>
      </w:r>
      <w:r>
        <w:rPr>
          <w:spacing w:val="-5"/>
        </w:rPr>
        <w:t> </w:t>
      </w:r>
      <w:r>
        <w:rPr/>
        <w:t>Lagos</w:t>
      </w:r>
      <w:r>
        <w:rPr>
          <w:spacing w:val="-5"/>
        </w:rPr>
        <w:t> </w:t>
      </w:r>
      <w:r>
        <w:rPr/>
        <w:t>adopted</w:t>
      </w:r>
      <w:r>
        <w:rPr>
          <w:spacing w:val="-5"/>
        </w:rPr>
        <w:t> </w:t>
      </w:r>
      <w:r>
        <w:rPr/>
        <w:t>by</w:t>
      </w:r>
      <w:r>
        <w:rPr>
          <w:spacing w:val="-5"/>
        </w:rPr>
        <w:t> </w:t>
      </w:r>
      <w:r>
        <w:rPr/>
        <w:t>the</w:t>
      </w:r>
      <w:r>
        <w:rPr>
          <w:spacing w:val="-5"/>
        </w:rPr>
        <w:t> </w:t>
      </w:r>
      <w:r>
        <w:rPr/>
        <w:t>Second</w:t>
      </w:r>
      <w:r>
        <w:rPr>
          <w:spacing w:val="-5"/>
        </w:rPr>
        <w:t> </w:t>
      </w:r>
      <w:r>
        <w:rPr/>
        <w:t>Extra-Ordinary Session of the OAU Assembly of Heads of State and Government aiming at the establishment of an African Economic Community by the year 2000:</w:t>
      </w:r>
    </w:p>
    <w:p>
      <w:pPr>
        <w:spacing w:after="0" w:line="360" w:lineRule="auto"/>
        <w:sectPr>
          <w:type w:val="continuous"/>
          <w:pgSz w:w="12240" w:h="15840"/>
          <w:pgMar w:top="1360" w:bottom="280" w:left="1680" w:right="1700"/>
        </w:sectPr>
      </w:pPr>
    </w:p>
    <w:p>
      <w:pPr>
        <w:pStyle w:val="ListParagraph"/>
        <w:numPr>
          <w:ilvl w:val="0"/>
          <w:numId w:val="1"/>
        </w:numPr>
        <w:tabs>
          <w:tab w:pos="839" w:val="left" w:leader="none"/>
          <w:tab w:pos="840" w:val="left" w:leader="none"/>
        </w:tabs>
        <w:spacing w:line="360" w:lineRule="auto" w:before="76" w:after="0"/>
        <w:ind w:left="840" w:right="540" w:hanging="720"/>
        <w:jc w:val="left"/>
        <w:rPr>
          <w:sz w:val="24"/>
        </w:rPr>
      </w:pPr>
      <w:r>
        <w:rPr>
          <w:sz w:val="24"/>
        </w:rPr>
        <w:t>APPEALS</w:t>
      </w:r>
      <w:r>
        <w:rPr>
          <w:spacing w:val="-6"/>
          <w:sz w:val="24"/>
        </w:rPr>
        <w:t> </w:t>
      </w:r>
      <w:r>
        <w:rPr>
          <w:sz w:val="24"/>
        </w:rPr>
        <w:t>to</w:t>
      </w:r>
      <w:r>
        <w:rPr>
          <w:spacing w:val="-4"/>
          <w:sz w:val="24"/>
        </w:rPr>
        <w:t> </w:t>
      </w:r>
      <w:r>
        <w:rPr>
          <w:sz w:val="24"/>
        </w:rPr>
        <w:t>all</w:t>
      </w:r>
      <w:r>
        <w:rPr>
          <w:spacing w:val="-6"/>
          <w:sz w:val="24"/>
        </w:rPr>
        <w:t> </w:t>
      </w:r>
      <w:r>
        <w:rPr>
          <w:sz w:val="24"/>
        </w:rPr>
        <w:t>OAU</w:t>
      </w:r>
      <w:r>
        <w:rPr>
          <w:spacing w:val="-6"/>
          <w:sz w:val="24"/>
        </w:rPr>
        <w:t> </w:t>
      </w:r>
      <w:r>
        <w:rPr>
          <w:sz w:val="24"/>
        </w:rPr>
        <w:t>Member</w:t>
      </w:r>
      <w:r>
        <w:rPr>
          <w:spacing w:val="-6"/>
          <w:sz w:val="24"/>
        </w:rPr>
        <w:t> </w:t>
      </w:r>
      <w:r>
        <w:rPr>
          <w:sz w:val="24"/>
        </w:rPr>
        <w:t>States,</w:t>
      </w:r>
      <w:r>
        <w:rPr>
          <w:spacing w:val="-4"/>
          <w:sz w:val="24"/>
        </w:rPr>
        <w:t> </w:t>
      </w:r>
      <w:r>
        <w:rPr>
          <w:sz w:val="24"/>
        </w:rPr>
        <w:t>which</w:t>
      </w:r>
      <w:r>
        <w:rPr>
          <w:spacing w:val="-6"/>
          <w:sz w:val="24"/>
        </w:rPr>
        <w:t> </w:t>
      </w:r>
      <w:r>
        <w:rPr>
          <w:sz w:val="24"/>
        </w:rPr>
        <w:t>have</w:t>
      </w:r>
      <w:r>
        <w:rPr>
          <w:spacing w:val="-6"/>
          <w:sz w:val="24"/>
        </w:rPr>
        <w:t> </w:t>
      </w:r>
      <w:r>
        <w:rPr>
          <w:sz w:val="24"/>
        </w:rPr>
        <w:t>not</w:t>
      </w:r>
      <w:r>
        <w:rPr>
          <w:spacing w:val="-4"/>
          <w:sz w:val="24"/>
        </w:rPr>
        <w:t> </w:t>
      </w:r>
      <w:r>
        <w:rPr>
          <w:sz w:val="24"/>
        </w:rPr>
        <w:t>done</w:t>
      </w:r>
      <w:r>
        <w:rPr>
          <w:spacing w:val="-6"/>
          <w:sz w:val="24"/>
        </w:rPr>
        <w:t> </w:t>
      </w:r>
      <w:r>
        <w:rPr>
          <w:sz w:val="24"/>
        </w:rPr>
        <w:t>so,</w:t>
      </w:r>
      <w:r>
        <w:rPr>
          <w:spacing w:val="-4"/>
          <w:sz w:val="24"/>
        </w:rPr>
        <w:t> </w:t>
      </w:r>
      <w:r>
        <w:rPr>
          <w:sz w:val="24"/>
        </w:rPr>
        <w:t>to</w:t>
      </w:r>
      <w:r>
        <w:rPr>
          <w:spacing w:val="-4"/>
          <w:sz w:val="24"/>
        </w:rPr>
        <w:t> </w:t>
      </w:r>
      <w:r>
        <w:rPr>
          <w:sz w:val="24"/>
        </w:rPr>
        <w:t>sign</w:t>
      </w:r>
      <w:r>
        <w:rPr>
          <w:spacing w:val="-6"/>
          <w:sz w:val="24"/>
        </w:rPr>
        <w:t> </w:t>
      </w:r>
      <w:r>
        <w:rPr>
          <w:sz w:val="24"/>
        </w:rPr>
        <w:t>and/or ratify as soon as possible, the United Nations Convention on International Multimodal Transport of goods;</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178" w:hanging="720"/>
        <w:jc w:val="left"/>
        <w:rPr>
          <w:sz w:val="24"/>
        </w:rPr>
      </w:pPr>
      <w:r>
        <w:rPr>
          <w:sz w:val="24"/>
        </w:rPr>
        <w:t>REAFFIRMS</w:t>
      </w:r>
      <w:r>
        <w:rPr>
          <w:spacing w:val="-6"/>
          <w:sz w:val="24"/>
        </w:rPr>
        <w:t> </w:t>
      </w:r>
      <w:r>
        <w:rPr>
          <w:sz w:val="24"/>
        </w:rPr>
        <w:t>its</w:t>
      </w:r>
      <w:r>
        <w:rPr>
          <w:spacing w:val="-7"/>
          <w:sz w:val="24"/>
        </w:rPr>
        <w:t> </w:t>
      </w:r>
      <w:r>
        <w:rPr>
          <w:sz w:val="24"/>
        </w:rPr>
        <w:t>endorsement</w:t>
      </w:r>
      <w:r>
        <w:rPr>
          <w:spacing w:val="-5"/>
          <w:sz w:val="24"/>
        </w:rPr>
        <w:t> </w:t>
      </w:r>
      <w:r>
        <w:rPr>
          <w:sz w:val="24"/>
        </w:rPr>
        <w:t>of</w:t>
      </w:r>
      <w:r>
        <w:rPr>
          <w:spacing w:val="-7"/>
          <w:sz w:val="24"/>
        </w:rPr>
        <w:t> </w:t>
      </w:r>
      <w:r>
        <w:rPr>
          <w:sz w:val="24"/>
        </w:rPr>
        <w:t>the</w:t>
      </w:r>
      <w:r>
        <w:rPr>
          <w:spacing w:val="-7"/>
          <w:sz w:val="24"/>
        </w:rPr>
        <w:t> </w:t>
      </w:r>
      <w:r>
        <w:rPr>
          <w:sz w:val="24"/>
        </w:rPr>
        <w:t>recommendation</w:t>
      </w:r>
      <w:r>
        <w:rPr>
          <w:spacing w:val="-7"/>
          <w:sz w:val="24"/>
        </w:rPr>
        <w:t> </w:t>
      </w:r>
      <w:r>
        <w:rPr>
          <w:sz w:val="24"/>
        </w:rPr>
        <w:t>of</w:t>
      </w:r>
      <w:r>
        <w:rPr>
          <w:spacing w:val="-7"/>
          <w:sz w:val="24"/>
        </w:rPr>
        <w:t> </w:t>
      </w:r>
      <w:r>
        <w:rPr>
          <w:sz w:val="24"/>
        </w:rPr>
        <w:t>the</w:t>
      </w:r>
      <w:r>
        <w:rPr>
          <w:spacing w:val="-7"/>
          <w:sz w:val="24"/>
        </w:rPr>
        <w:t> </w:t>
      </w:r>
      <w:r>
        <w:rPr>
          <w:sz w:val="24"/>
        </w:rPr>
        <w:t>African</w:t>
      </w:r>
      <w:r>
        <w:rPr>
          <w:spacing w:val="-7"/>
          <w:sz w:val="24"/>
        </w:rPr>
        <w:t> </w:t>
      </w:r>
      <w:r>
        <w:rPr>
          <w:sz w:val="24"/>
        </w:rPr>
        <w:t>Group</w:t>
      </w:r>
      <w:r>
        <w:rPr>
          <w:spacing w:val="-7"/>
          <w:sz w:val="24"/>
        </w:rPr>
        <w:t> </w:t>
      </w:r>
      <w:r>
        <w:rPr>
          <w:sz w:val="24"/>
        </w:rPr>
        <w:t>in</w:t>
      </w:r>
      <w:r>
        <w:rPr>
          <w:spacing w:val="-7"/>
          <w:sz w:val="24"/>
        </w:rPr>
        <w:t> </w:t>
      </w:r>
      <w:r>
        <w:rPr>
          <w:sz w:val="24"/>
        </w:rPr>
        <w:t>the Inter-Governmental Preparatory Group and REQUESTS the OAU Secretary- General,</w:t>
      </w:r>
      <w:r>
        <w:rPr>
          <w:spacing w:val="-4"/>
          <w:sz w:val="24"/>
        </w:rPr>
        <w:t> </w:t>
      </w:r>
      <w:r>
        <w:rPr>
          <w:sz w:val="24"/>
        </w:rPr>
        <w:t>in</w:t>
      </w:r>
      <w:r>
        <w:rPr>
          <w:spacing w:val="-5"/>
          <w:sz w:val="24"/>
        </w:rPr>
        <w:t> </w:t>
      </w:r>
      <w:r>
        <w:rPr>
          <w:sz w:val="24"/>
        </w:rPr>
        <w:t>co-operation</w:t>
      </w:r>
      <w:r>
        <w:rPr>
          <w:spacing w:val="-6"/>
          <w:sz w:val="24"/>
        </w:rPr>
        <w:t> </w:t>
      </w:r>
      <w:r>
        <w:rPr>
          <w:sz w:val="24"/>
        </w:rPr>
        <w:t>with</w:t>
      </w:r>
      <w:r>
        <w:rPr>
          <w:spacing w:val="-6"/>
          <w:sz w:val="24"/>
        </w:rPr>
        <w:t> </w:t>
      </w:r>
      <w:r>
        <w:rPr>
          <w:sz w:val="24"/>
        </w:rPr>
        <w:t>UNCTAD,</w:t>
      </w:r>
      <w:r>
        <w:rPr>
          <w:spacing w:val="-4"/>
          <w:sz w:val="24"/>
        </w:rPr>
        <w:t> </w:t>
      </w:r>
      <w:r>
        <w:rPr>
          <w:sz w:val="24"/>
        </w:rPr>
        <w:t>ECA,</w:t>
      </w:r>
      <w:r>
        <w:rPr>
          <w:spacing w:val="-4"/>
          <w:sz w:val="24"/>
        </w:rPr>
        <w:t> </w:t>
      </w:r>
      <w:r>
        <w:rPr>
          <w:sz w:val="24"/>
        </w:rPr>
        <w:t>UNDP</w:t>
      </w:r>
      <w:r>
        <w:rPr>
          <w:spacing w:val="-5"/>
          <w:sz w:val="24"/>
        </w:rPr>
        <w:t> </w:t>
      </w:r>
      <w:r>
        <w:rPr>
          <w:sz w:val="24"/>
        </w:rPr>
        <w:t>and</w:t>
      </w:r>
      <w:r>
        <w:rPr>
          <w:spacing w:val="-5"/>
          <w:sz w:val="24"/>
        </w:rPr>
        <w:t> </w:t>
      </w:r>
      <w:r>
        <w:rPr>
          <w:sz w:val="24"/>
        </w:rPr>
        <w:t>other</w:t>
      </w:r>
      <w:r>
        <w:rPr>
          <w:spacing w:val="-5"/>
          <w:sz w:val="24"/>
        </w:rPr>
        <w:t> </w:t>
      </w:r>
      <w:r>
        <w:rPr>
          <w:sz w:val="24"/>
        </w:rPr>
        <w:t>relevant</w:t>
      </w:r>
      <w:r>
        <w:rPr>
          <w:spacing w:val="-4"/>
          <w:sz w:val="24"/>
        </w:rPr>
        <w:t> </w:t>
      </w:r>
      <w:r>
        <w:rPr>
          <w:sz w:val="24"/>
        </w:rPr>
        <w:t>African Inter-Governmental and International Organizations, to organize seminars on multimodal transport operations in Africa;</w:t>
      </w:r>
    </w:p>
    <w:p>
      <w:pPr>
        <w:pStyle w:val="BodyText"/>
        <w:spacing w:before="9"/>
        <w:rPr>
          <w:sz w:val="35"/>
        </w:rPr>
      </w:pPr>
    </w:p>
    <w:p>
      <w:pPr>
        <w:pStyle w:val="ListParagraph"/>
        <w:numPr>
          <w:ilvl w:val="0"/>
          <w:numId w:val="1"/>
        </w:numPr>
        <w:tabs>
          <w:tab w:pos="839" w:val="left" w:leader="none"/>
          <w:tab w:pos="840" w:val="left" w:leader="none"/>
        </w:tabs>
        <w:spacing w:line="360" w:lineRule="auto" w:before="0" w:after="0"/>
        <w:ind w:left="839" w:right="264" w:hanging="720"/>
        <w:jc w:val="left"/>
        <w:rPr>
          <w:sz w:val="24"/>
        </w:rPr>
      </w:pPr>
      <w:r>
        <w:rPr>
          <w:sz w:val="24"/>
        </w:rPr>
        <w:t>URGES the OAU Secretary-General to continue the negotiations on financial, technical and organizational aspects of the Seminars with UNCTAD, ECA and UNDP so as to facilitate the holding of the seminars as soon as possible and if necessary</w:t>
      </w:r>
      <w:r>
        <w:rPr>
          <w:spacing w:val="-9"/>
          <w:sz w:val="24"/>
        </w:rPr>
        <w:t> </w:t>
      </w:r>
      <w:r>
        <w:rPr>
          <w:sz w:val="24"/>
        </w:rPr>
        <w:t>request</w:t>
      </w:r>
      <w:r>
        <w:rPr>
          <w:spacing w:val="-7"/>
          <w:sz w:val="24"/>
        </w:rPr>
        <w:t> </w:t>
      </w:r>
      <w:r>
        <w:rPr>
          <w:sz w:val="24"/>
        </w:rPr>
        <w:t>the</w:t>
      </w:r>
      <w:r>
        <w:rPr>
          <w:spacing w:val="-9"/>
          <w:sz w:val="24"/>
        </w:rPr>
        <w:t> </w:t>
      </w:r>
      <w:r>
        <w:rPr>
          <w:sz w:val="24"/>
        </w:rPr>
        <w:t>Advisory</w:t>
      </w:r>
      <w:r>
        <w:rPr>
          <w:spacing w:val="-9"/>
          <w:sz w:val="24"/>
        </w:rPr>
        <w:t> </w:t>
      </w:r>
      <w:r>
        <w:rPr>
          <w:sz w:val="24"/>
        </w:rPr>
        <w:t>Committee</w:t>
      </w:r>
      <w:r>
        <w:rPr>
          <w:spacing w:val="-9"/>
          <w:sz w:val="24"/>
        </w:rPr>
        <w:t> </w:t>
      </w:r>
      <w:r>
        <w:rPr>
          <w:sz w:val="24"/>
        </w:rPr>
        <w:t>to</w:t>
      </w:r>
      <w:r>
        <w:rPr>
          <w:spacing w:val="-8"/>
          <w:sz w:val="24"/>
        </w:rPr>
        <w:t> </w:t>
      </w:r>
      <w:r>
        <w:rPr>
          <w:sz w:val="24"/>
        </w:rPr>
        <w:t>authorize</w:t>
      </w:r>
      <w:r>
        <w:rPr>
          <w:spacing w:val="-9"/>
          <w:sz w:val="24"/>
        </w:rPr>
        <w:t> </w:t>
      </w:r>
      <w:r>
        <w:rPr>
          <w:sz w:val="24"/>
        </w:rPr>
        <w:t>additional</w:t>
      </w:r>
      <w:r>
        <w:rPr>
          <w:spacing w:val="-9"/>
          <w:sz w:val="24"/>
        </w:rPr>
        <w:t> </w:t>
      </w:r>
      <w:r>
        <w:rPr>
          <w:sz w:val="24"/>
        </w:rPr>
        <w:t>funds</w:t>
      </w:r>
      <w:r>
        <w:rPr>
          <w:spacing w:val="-9"/>
          <w:sz w:val="24"/>
        </w:rPr>
        <w:t> </w:t>
      </w:r>
      <w:r>
        <w:rPr>
          <w:sz w:val="24"/>
        </w:rPr>
        <w:t>required to enable OAU to participate effectively;</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39" w:right="293" w:hanging="720"/>
        <w:jc w:val="left"/>
        <w:rPr>
          <w:sz w:val="24"/>
        </w:rPr>
      </w:pPr>
      <w:r>
        <w:rPr>
          <w:sz w:val="24"/>
        </w:rPr>
        <w:t>CALLS</w:t>
      </w:r>
      <w:r>
        <w:rPr>
          <w:spacing w:val="-10"/>
          <w:sz w:val="24"/>
        </w:rPr>
        <w:t> </w:t>
      </w:r>
      <w:r>
        <w:rPr>
          <w:sz w:val="24"/>
        </w:rPr>
        <w:t>UPON</w:t>
      </w:r>
      <w:r>
        <w:rPr>
          <w:spacing w:val="-10"/>
          <w:sz w:val="24"/>
        </w:rPr>
        <w:t> </w:t>
      </w:r>
      <w:r>
        <w:rPr>
          <w:sz w:val="24"/>
        </w:rPr>
        <w:t>all</w:t>
      </w:r>
      <w:r>
        <w:rPr>
          <w:spacing w:val="-10"/>
          <w:sz w:val="24"/>
        </w:rPr>
        <w:t> </w:t>
      </w:r>
      <w:r>
        <w:rPr>
          <w:sz w:val="24"/>
        </w:rPr>
        <w:t>OAU</w:t>
      </w:r>
      <w:r>
        <w:rPr>
          <w:spacing w:val="-10"/>
          <w:sz w:val="24"/>
        </w:rPr>
        <w:t> </w:t>
      </w:r>
      <w:r>
        <w:rPr>
          <w:sz w:val="24"/>
        </w:rPr>
        <w:t>Member</w:t>
      </w:r>
      <w:r>
        <w:rPr>
          <w:spacing w:val="-9"/>
          <w:sz w:val="24"/>
        </w:rPr>
        <w:t> </w:t>
      </w:r>
      <w:r>
        <w:rPr>
          <w:sz w:val="24"/>
        </w:rPr>
        <w:t>States</w:t>
      </w:r>
      <w:r>
        <w:rPr>
          <w:spacing w:val="-10"/>
          <w:sz w:val="24"/>
        </w:rPr>
        <w:t> </w:t>
      </w:r>
      <w:r>
        <w:rPr>
          <w:sz w:val="24"/>
        </w:rPr>
        <w:t>to</w:t>
      </w:r>
      <w:r>
        <w:rPr>
          <w:spacing w:val="-9"/>
          <w:sz w:val="24"/>
        </w:rPr>
        <w:t> </w:t>
      </w:r>
      <w:r>
        <w:rPr>
          <w:sz w:val="24"/>
        </w:rPr>
        <w:t>delegate</w:t>
      </w:r>
      <w:r>
        <w:rPr>
          <w:spacing w:val="-10"/>
          <w:sz w:val="24"/>
        </w:rPr>
        <w:t> </w:t>
      </w:r>
      <w:r>
        <w:rPr>
          <w:sz w:val="24"/>
        </w:rPr>
        <w:t>experts</w:t>
      </w:r>
      <w:r>
        <w:rPr>
          <w:spacing w:val="-10"/>
          <w:sz w:val="24"/>
        </w:rPr>
        <w:t> </w:t>
      </w:r>
      <w:r>
        <w:rPr>
          <w:sz w:val="24"/>
        </w:rPr>
        <w:t>involved</w:t>
      </w:r>
      <w:r>
        <w:rPr>
          <w:spacing w:val="-10"/>
          <w:sz w:val="24"/>
        </w:rPr>
        <w:t> </w:t>
      </w:r>
      <w:r>
        <w:rPr>
          <w:sz w:val="24"/>
        </w:rPr>
        <w:t>in</w:t>
      </w:r>
      <w:r>
        <w:rPr>
          <w:spacing w:val="-10"/>
          <w:sz w:val="24"/>
        </w:rPr>
        <w:t> </w:t>
      </w:r>
      <w:r>
        <w:rPr>
          <w:sz w:val="24"/>
        </w:rPr>
        <w:t>activities in the field of multimodal transport operations to attend these seminars;</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39" w:right="814" w:hanging="720"/>
        <w:jc w:val="left"/>
        <w:rPr>
          <w:i/>
          <w:sz w:val="24"/>
        </w:rPr>
      </w:pPr>
      <w:r>
        <w:rPr>
          <w:sz w:val="24"/>
        </w:rPr>
        <w:t>REQUESTS the OAU Secretary-General to submit a report on the implementation</w:t>
      </w:r>
      <w:r>
        <w:rPr>
          <w:spacing w:val="-11"/>
          <w:sz w:val="24"/>
        </w:rPr>
        <w:t> </w:t>
      </w:r>
      <w:r>
        <w:rPr>
          <w:sz w:val="24"/>
        </w:rPr>
        <w:t>of</w:t>
      </w:r>
      <w:r>
        <w:rPr>
          <w:spacing w:val="-11"/>
          <w:sz w:val="24"/>
        </w:rPr>
        <w:t> </w:t>
      </w:r>
      <w:r>
        <w:rPr>
          <w:sz w:val="24"/>
        </w:rPr>
        <w:t>this</w:t>
      </w:r>
      <w:r>
        <w:rPr>
          <w:spacing w:val="-11"/>
          <w:sz w:val="24"/>
        </w:rPr>
        <w:t> </w:t>
      </w:r>
      <w:r>
        <w:rPr>
          <w:sz w:val="24"/>
        </w:rPr>
        <w:t>resolution</w:t>
      </w:r>
      <w:r>
        <w:rPr>
          <w:spacing w:val="-13"/>
          <w:sz w:val="24"/>
        </w:rPr>
        <w:t> </w:t>
      </w:r>
      <w:r>
        <w:rPr>
          <w:sz w:val="24"/>
        </w:rPr>
        <w:t>to</w:t>
      </w:r>
      <w:r>
        <w:rPr>
          <w:spacing w:val="-11"/>
          <w:sz w:val="24"/>
        </w:rPr>
        <w:t> </w:t>
      </w:r>
      <w:r>
        <w:rPr>
          <w:sz w:val="24"/>
        </w:rPr>
        <w:t>the</w:t>
      </w:r>
      <w:r>
        <w:rPr>
          <w:spacing w:val="-13"/>
          <w:sz w:val="24"/>
        </w:rPr>
        <w:t> </w:t>
      </w:r>
      <w:r>
        <w:rPr>
          <w:sz w:val="24"/>
        </w:rPr>
        <w:t>thirty-ninth</w:t>
      </w:r>
      <w:r>
        <w:rPr>
          <w:spacing w:val="-12"/>
          <w:sz w:val="24"/>
        </w:rPr>
        <w:t> </w:t>
      </w:r>
      <w:r>
        <w:rPr>
          <w:sz w:val="24"/>
        </w:rPr>
        <w:t>Ordinary</w:t>
      </w:r>
      <w:r>
        <w:rPr>
          <w:spacing w:val="-12"/>
          <w:sz w:val="24"/>
        </w:rPr>
        <w:t> </w:t>
      </w:r>
      <w:r>
        <w:rPr>
          <w:sz w:val="24"/>
        </w:rPr>
        <w:t>Session</w:t>
      </w:r>
      <w:r>
        <w:rPr>
          <w:spacing w:val="-11"/>
          <w:sz w:val="24"/>
        </w:rPr>
        <w:t> </w:t>
      </w:r>
      <w:r>
        <w:rPr>
          <w:sz w:val="24"/>
        </w:rPr>
        <w:t>of</w:t>
      </w:r>
      <w:r>
        <w:rPr>
          <w:spacing w:val="-11"/>
          <w:sz w:val="24"/>
        </w:rPr>
        <w:t> </w:t>
      </w:r>
      <w:r>
        <w:rPr>
          <w:sz w:val="24"/>
        </w:rPr>
        <w:t>the Council of Ministers.</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w w:val="100"/>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39" w:right="178"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DECLARATION AND RESOLUTIONS</dc:title>
  <dcterms:created xsi:type="dcterms:W3CDTF">2023-04-11T21:34:22Z</dcterms:created>
  <dcterms:modified xsi:type="dcterms:W3CDTF">2023-04-11T21:34:22Z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