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597" w:right="98" w:firstLine="4780"/>
      </w:pPr>
      <w:r>
        <w:rPr/>
        <w:t>CM/Res.861</w:t>
      </w:r>
      <w:r>
        <w:rPr>
          <w:spacing w:val="-15"/>
        </w:rPr>
        <w:t> </w:t>
      </w:r>
      <w:r>
        <w:rPr/>
        <w:t>(XXXVII) </w:t>
      </w:r>
      <w:r>
        <w:rPr>
          <w:u w:val="single"/>
        </w:rPr>
        <w:t>RESOLUTION ON THE MIDDLE EAST QUESTION</w:t>
      </w:r>
    </w:p>
    <w:p>
      <w:pPr>
        <w:pStyle w:val="BodyText"/>
        <w:spacing w:line="271" w:lineRule="exact"/>
        <w:ind w:left="100"/>
      </w:pPr>
      <w:r>
        <w:rPr>
          <w:color w:val="3366FF"/>
        </w:rPr>
        <w:t>[AUTHOR:</w:t>
      </w:r>
      <w:r>
        <w:rPr>
          <w:color w:val="3366FF"/>
          <w:spacing w:val="-6"/>
        </w:rPr>
        <w:t> </w:t>
      </w:r>
      <w:r>
        <w:rPr>
          <w:color w:val="3366FF"/>
        </w:rPr>
        <w:t>PAGE</w:t>
      </w:r>
      <w:r>
        <w:rPr>
          <w:color w:val="3366FF"/>
          <w:spacing w:val="-6"/>
        </w:rPr>
        <w:t> </w:t>
      </w:r>
      <w:r>
        <w:rPr>
          <w:color w:val="3366FF"/>
        </w:rPr>
        <w:t>IS</w:t>
      </w:r>
      <w:r>
        <w:rPr>
          <w:color w:val="3366FF"/>
          <w:spacing w:val="-6"/>
        </w:rPr>
        <w:t> </w:t>
      </w:r>
      <w:r>
        <w:rPr>
          <w:color w:val="3366FF"/>
        </w:rPr>
        <w:t>MISSING</w:t>
      </w:r>
      <w:r>
        <w:rPr>
          <w:color w:val="3366FF"/>
          <w:spacing w:val="-6"/>
        </w:rPr>
        <w:t> </w:t>
      </w:r>
      <w:r>
        <w:rPr>
          <w:color w:val="3366FF"/>
        </w:rPr>
        <w:t>FROM</w:t>
      </w:r>
      <w:r>
        <w:rPr>
          <w:color w:val="3366FF"/>
          <w:spacing w:val="-5"/>
        </w:rPr>
        <w:t> </w:t>
      </w:r>
      <w:r>
        <w:rPr>
          <w:color w:val="3366FF"/>
          <w:spacing w:val="-2"/>
        </w:rPr>
        <w:t>ORIGINAL]</w:t>
      </w:r>
    </w:p>
    <w:p>
      <w:pPr>
        <w:spacing w:after="0" w:line="271" w:lineRule="exact"/>
        <w:sectPr>
          <w:type w:val="continuous"/>
          <w:pgSz w:w="12240" w:h="15840"/>
          <w:pgMar w:top="560" w:bottom="280" w:left="1700" w:right="1700"/>
        </w:sectPr>
      </w:pPr>
    </w:p>
    <w:p>
      <w:pPr>
        <w:pStyle w:val="BodyText"/>
        <w:spacing w:line="360" w:lineRule="auto" w:before="65"/>
        <w:ind w:left="100" w:right="168"/>
      </w:pPr>
      <w:r>
        <w:rPr>
          <w:u w:val="single"/>
        </w:rPr>
        <w:t>Seriously</w:t>
      </w:r>
      <w:r>
        <w:rPr>
          <w:spacing w:val="-5"/>
          <w:u w:val="single"/>
        </w:rPr>
        <w:t> </w:t>
      </w:r>
      <w:r>
        <w:rPr>
          <w:u w:val="single"/>
        </w:rPr>
        <w:t>concerned</w:t>
      </w:r>
      <w:r>
        <w:rPr>
          <w:spacing w:val="-4"/>
        </w:rPr>
        <w:t> </w:t>
      </w:r>
      <w:r>
        <w:rPr/>
        <w:t>about</w:t>
      </w:r>
      <w:r>
        <w:rPr>
          <w:spacing w:val="-5"/>
        </w:rPr>
        <w:t> </w:t>
      </w:r>
      <w:r>
        <w:rPr/>
        <w:t>the</w:t>
      </w:r>
      <w:r>
        <w:rPr>
          <w:spacing w:val="-6"/>
        </w:rPr>
        <w:t> </w:t>
      </w:r>
      <w:r>
        <w:rPr/>
        <w:t>explosive</w:t>
      </w:r>
      <w:r>
        <w:rPr>
          <w:spacing w:val="-6"/>
        </w:rPr>
        <w:t> </w:t>
      </w:r>
      <w:r>
        <w:rPr/>
        <w:t>situation</w:t>
      </w:r>
      <w:r>
        <w:rPr>
          <w:spacing w:val="-5"/>
        </w:rPr>
        <w:t> </w:t>
      </w:r>
      <w:r>
        <w:rPr/>
        <w:t>prevailing</w:t>
      </w:r>
      <w:r>
        <w:rPr>
          <w:spacing w:val="-6"/>
        </w:rPr>
        <w:t> </w:t>
      </w:r>
      <w:r>
        <w:rPr/>
        <w:t>in</w:t>
      </w:r>
      <w:r>
        <w:rPr>
          <w:spacing w:val="-5"/>
        </w:rPr>
        <w:t> </w:t>
      </w:r>
      <w:r>
        <w:rPr/>
        <w:t>the</w:t>
      </w:r>
      <w:r>
        <w:rPr>
          <w:spacing w:val="-6"/>
        </w:rPr>
        <w:t> </w:t>
      </w:r>
      <w:r>
        <w:rPr/>
        <w:t>region</w:t>
      </w:r>
      <w:r>
        <w:rPr>
          <w:spacing w:val="-5"/>
        </w:rPr>
        <w:t> </w:t>
      </w:r>
      <w:r>
        <w:rPr/>
        <w:t>following the occupation of Arab territories by Israel and its refusal to recognize the inalienable right of the Palestinian people to return to their country, to exercise their right to self-determination and to establish an independent State in their territory, as well as Israel’s refusal to comply with the resolutions of the United Nations General Assembly and of the Security Council and its disregard for international law and the Universal Declaration of Human Rights through its continued aggression against the Palestinian people, and the Arab territories, particularly against Lebanon and Palestinian Refugee Camps while adopting a policy of genocide and total destruction against the Palestinian people,</w:t>
      </w:r>
    </w:p>
    <w:p>
      <w:pPr>
        <w:pStyle w:val="BodyText"/>
        <w:spacing w:before="2"/>
        <w:rPr>
          <w:sz w:val="36"/>
        </w:rPr>
      </w:pPr>
    </w:p>
    <w:p>
      <w:pPr>
        <w:pStyle w:val="BodyText"/>
        <w:spacing w:line="360" w:lineRule="auto"/>
        <w:ind w:left="100" w:right="98" w:hanging="1"/>
      </w:pPr>
      <w:r>
        <w:rPr>
          <w:u w:val="single"/>
        </w:rPr>
        <w:t>Reaffirming</w:t>
      </w:r>
      <w:r>
        <w:rPr/>
        <w:t> its full support for the just struggle being pursued by the Palestinian people</w:t>
      </w:r>
      <w:r>
        <w:rPr>
          <w:spacing w:val="-4"/>
        </w:rPr>
        <w:t> </w:t>
      </w:r>
      <w:r>
        <w:rPr/>
        <w:t>under</w:t>
      </w:r>
      <w:r>
        <w:rPr>
          <w:spacing w:val="-4"/>
        </w:rPr>
        <w:t> </w:t>
      </w:r>
      <w:r>
        <w:rPr/>
        <w:t>the</w:t>
      </w:r>
      <w:r>
        <w:rPr>
          <w:spacing w:val="-4"/>
        </w:rPr>
        <w:t> </w:t>
      </w:r>
      <w:r>
        <w:rPr/>
        <w:t>leadership</w:t>
      </w:r>
      <w:r>
        <w:rPr>
          <w:spacing w:val="-3"/>
        </w:rPr>
        <w:t> </w:t>
      </w:r>
      <w:r>
        <w:rPr/>
        <w:t>of</w:t>
      </w:r>
      <w:r>
        <w:rPr>
          <w:spacing w:val="-4"/>
        </w:rPr>
        <w:t> </w:t>
      </w:r>
      <w:r>
        <w:rPr/>
        <w:t>the</w:t>
      </w:r>
      <w:r>
        <w:rPr>
          <w:spacing w:val="-4"/>
        </w:rPr>
        <w:t> </w:t>
      </w:r>
      <w:r>
        <w:rPr/>
        <w:t>PLO</w:t>
      </w:r>
      <w:r>
        <w:rPr>
          <w:spacing w:val="-3"/>
        </w:rPr>
        <w:t> </w:t>
      </w:r>
      <w:r>
        <w:rPr/>
        <w:t>for</w:t>
      </w:r>
      <w:r>
        <w:rPr>
          <w:spacing w:val="-4"/>
        </w:rPr>
        <w:t> </w:t>
      </w:r>
      <w:r>
        <w:rPr/>
        <w:t>the</w:t>
      </w:r>
      <w:r>
        <w:rPr>
          <w:spacing w:val="-4"/>
        </w:rPr>
        <w:t> </w:t>
      </w:r>
      <w:r>
        <w:rPr/>
        <w:t>recovery</w:t>
      </w:r>
      <w:r>
        <w:rPr>
          <w:spacing w:val="-4"/>
        </w:rPr>
        <w:t> </w:t>
      </w:r>
      <w:r>
        <w:rPr/>
        <w:t>of</w:t>
      </w:r>
      <w:r>
        <w:rPr>
          <w:spacing w:val="-4"/>
        </w:rPr>
        <w:t> </w:t>
      </w:r>
      <w:r>
        <w:rPr/>
        <w:t>all</w:t>
      </w:r>
      <w:r>
        <w:rPr>
          <w:spacing w:val="-4"/>
        </w:rPr>
        <w:t> </w:t>
      </w:r>
      <w:r>
        <w:rPr/>
        <w:t>their</w:t>
      </w:r>
      <w:r>
        <w:rPr>
          <w:spacing w:val="-4"/>
        </w:rPr>
        <w:t> </w:t>
      </w:r>
      <w:r>
        <w:rPr/>
        <w:t>legitimate</w:t>
      </w:r>
      <w:r>
        <w:rPr>
          <w:spacing w:val="-4"/>
        </w:rPr>
        <w:t> </w:t>
      </w:r>
      <w:r>
        <w:rPr/>
        <w:t>and inalienable rights,</w:t>
      </w:r>
    </w:p>
    <w:p>
      <w:pPr>
        <w:pStyle w:val="BodyText"/>
        <w:rPr>
          <w:sz w:val="36"/>
        </w:rPr>
      </w:pPr>
    </w:p>
    <w:p>
      <w:pPr>
        <w:pStyle w:val="BodyText"/>
        <w:spacing w:line="360" w:lineRule="auto"/>
        <w:ind w:left="100" w:right="98"/>
      </w:pPr>
      <w:r>
        <w:rPr>
          <w:u w:val="single"/>
        </w:rPr>
        <w:t>Noting</w:t>
      </w:r>
      <w:r>
        <w:rPr>
          <w:spacing w:val="-6"/>
          <w:u w:val="single"/>
        </w:rPr>
        <w:t> </w:t>
      </w:r>
      <w:r>
        <w:rPr>
          <w:u w:val="single"/>
        </w:rPr>
        <w:t>with</w:t>
      </w:r>
      <w:r>
        <w:rPr>
          <w:spacing w:val="-6"/>
          <w:u w:val="single"/>
        </w:rPr>
        <w:t> </w:t>
      </w:r>
      <w:r>
        <w:rPr>
          <w:u w:val="single"/>
        </w:rPr>
        <w:t>grave</w:t>
      </w:r>
      <w:r>
        <w:rPr>
          <w:spacing w:val="-6"/>
          <w:u w:val="single"/>
        </w:rPr>
        <w:t> </w:t>
      </w:r>
      <w:r>
        <w:rPr>
          <w:u w:val="single"/>
        </w:rPr>
        <w:t>concern</w:t>
      </w:r>
      <w:r>
        <w:rPr>
          <w:spacing w:val="-2"/>
        </w:rPr>
        <w:t> </w:t>
      </w:r>
      <w:r>
        <w:rPr/>
        <w:t>that</w:t>
      </w:r>
      <w:r>
        <w:rPr>
          <w:spacing w:val="-5"/>
        </w:rPr>
        <w:t> </w:t>
      </w:r>
      <w:r>
        <w:rPr/>
        <w:t>the</w:t>
      </w:r>
      <w:r>
        <w:rPr>
          <w:spacing w:val="-6"/>
        </w:rPr>
        <w:t> </w:t>
      </w:r>
      <w:r>
        <w:rPr/>
        <w:t>collusion</w:t>
      </w:r>
      <w:r>
        <w:rPr>
          <w:spacing w:val="-5"/>
        </w:rPr>
        <w:t> </w:t>
      </w:r>
      <w:r>
        <w:rPr/>
        <w:t>between</w:t>
      </w:r>
      <w:r>
        <w:rPr>
          <w:spacing w:val="-5"/>
        </w:rPr>
        <w:t> </w:t>
      </w:r>
      <w:r>
        <w:rPr/>
        <w:t>Israel</w:t>
      </w:r>
      <w:r>
        <w:rPr>
          <w:spacing w:val="-6"/>
        </w:rPr>
        <w:t> </w:t>
      </w:r>
      <w:r>
        <w:rPr/>
        <w:t>and</w:t>
      </w:r>
      <w:r>
        <w:rPr>
          <w:spacing w:val="-5"/>
        </w:rPr>
        <w:t> </w:t>
      </w:r>
      <w:r>
        <w:rPr/>
        <w:t>racist</w:t>
      </w:r>
      <w:r>
        <w:rPr>
          <w:spacing w:val="-5"/>
        </w:rPr>
        <w:t> </w:t>
      </w:r>
      <w:r>
        <w:rPr/>
        <w:t>South</w:t>
      </w:r>
      <w:r>
        <w:rPr>
          <w:spacing w:val="-5"/>
        </w:rPr>
        <w:t> </w:t>
      </w:r>
      <w:r>
        <w:rPr/>
        <w:t>Africa would continue to aggravate the policy of terrorism and genocide against the Palestinian people and Africans in South Africa:</w:t>
      </w:r>
    </w:p>
    <w:p>
      <w:pPr>
        <w:pStyle w:val="BodyText"/>
        <w:rPr>
          <w:sz w:val="36"/>
        </w:rPr>
      </w:pPr>
    </w:p>
    <w:p>
      <w:pPr>
        <w:pStyle w:val="ListParagraph"/>
        <w:numPr>
          <w:ilvl w:val="0"/>
          <w:numId w:val="1"/>
        </w:numPr>
        <w:tabs>
          <w:tab w:pos="819" w:val="left" w:leader="none"/>
          <w:tab w:pos="820" w:val="left" w:leader="none"/>
        </w:tabs>
        <w:spacing w:line="360" w:lineRule="auto" w:before="0" w:after="0"/>
        <w:ind w:left="820" w:right="519" w:hanging="720"/>
        <w:jc w:val="left"/>
        <w:rPr>
          <w:b/>
          <w:sz w:val="24"/>
        </w:rPr>
      </w:pPr>
      <w:r>
        <w:rPr>
          <w:b/>
          <w:sz w:val="24"/>
        </w:rPr>
        <w:t>REAFFIRMS all the previous resolutions adopted by the Council of Ministers</w:t>
      </w:r>
      <w:r>
        <w:rPr>
          <w:b/>
          <w:spacing w:val="-5"/>
          <w:sz w:val="24"/>
        </w:rPr>
        <w:t> </w:t>
      </w:r>
      <w:r>
        <w:rPr>
          <w:b/>
          <w:sz w:val="24"/>
        </w:rPr>
        <w:t>as</w:t>
      </w:r>
      <w:r>
        <w:rPr>
          <w:b/>
          <w:spacing w:val="-5"/>
          <w:sz w:val="24"/>
        </w:rPr>
        <w:t> </w:t>
      </w:r>
      <w:r>
        <w:rPr>
          <w:b/>
          <w:sz w:val="24"/>
        </w:rPr>
        <w:t>well</w:t>
      </w:r>
      <w:r>
        <w:rPr>
          <w:b/>
          <w:spacing w:val="-5"/>
          <w:sz w:val="24"/>
        </w:rPr>
        <w:t> </w:t>
      </w:r>
      <w:r>
        <w:rPr>
          <w:b/>
          <w:sz w:val="24"/>
        </w:rPr>
        <w:t>as</w:t>
      </w:r>
      <w:r>
        <w:rPr>
          <w:b/>
          <w:spacing w:val="-5"/>
          <w:sz w:val="24"/>
        </w:rPr>
        <w:t> </w:t>
      </w:r>
      <w:r>
        <w:rPr>
          <w:b/>
          <w:sz w:val="24"/>
        </w:rPr>
        <w:t>its</w:t>
      </w:r>
      <w:r>
        <w:rPr>
          <w:b/>
          <w:spacing w:val="-5"/>
          <w:sz w:val="24"/>
        </w:rPr>
        <w:t> </w:t>
      </w:r>
      <w:r>
        <w:rPr>
          <w:b/>
          <w:sz w:val="24"/>
        </w:rPr>
        <w:t>full</w:t>
      </w:r>
      <w:r>
        <w:rPr>
          <w:b/>
          <w:spacing w:val="-5"/>
          <w:sz w:val="24"/>
        </w:rPr>
        <w:t> </w:t>
      </w:r>
      <w:r>
        <w:rPr>
          <w:b/>
          <w:sz w:val="24"/>
        </w:rPr>
        <w:t>and</w:t>
      </w:r>
      <w:r>
        <w:rPr>
          <w:b/>
          <w:spacing w:val="-4"/>
          <w:sz w:val="24"/>
        </w:rPr>
        <w:t> </w:t>
      </w:r>
      <w:r>
        <w:rPr>
          <w:b/>
          <w:sz w:val="24"/>
        </w:rPr>
        <w:t>unflinching</w:t>
      </w:r>
      <w:r>
        <w:rPr>
          <w:b/>
          <w:spacing w:val="-5"/>
          <w:sz w:val="24"/>
        </w:rPr>
        <w:t> </w:t>
      </w:r>
      <w:r>
        <w:rPr>
          <w:b/>
          <w:sz w:val="24"/>
        </w:rPr>
        <w:t>support</w:t>
      </w:r>
      <w:r>
        <w:rPr>
          <w:b/>
          <w:spacing w:val="-4"/>
          <w:sz w:val="24"/>
        </w:rPr>
        <w:t> </w:t>
      </w:r>
      <w:r>
        <w:rPr>
          <w:b/>
          <w:sz w:val="24"/>
        </w:rPr>
        <w:t>for</w:t>
      </w:r>
      <w:r>
        <w:rPr>
          <w:b/>
          <w:spacing w:val="-5"/>
          <w:sz w:val="24"/>
        </w:rPr>
        <w:t> </w:t>
      </w:r>
      <w:r>
        <w:rPr>
          <w:b/>
          <w:sz w:val="24"/>
        </w:rPr>
        <w:t>the</w:t>
      </w:r>
      <w:r>
        <w:rPr>
          <w:b/>
          <w:spacing w:val="-5"/>
          <w:sz w:val="24"/>
        </w:rPr>
        <w:t> </w:t>
      </w:r>
      <w:r>
        <w:rPr>
          <w:b/>
          <w:sz w:val="24"/>
        </w:rPr>
        <w:t>struggle</w:t>
      </w:r>
      <w:r>
        <w:rPr>
          <w:b/>
          <w:spacing w:val="-5"/>
          <w:sz w:val="24"/>
        </w:rPr>
        <w:t> </w:t>
      </w:r>
      <w:r>
        <w:rPr>
          <w:b/>
          <w:sz w:val="24"/>
        </w:rPr>
        <w:t>of</w:t>
      </w:r>
      <w:r>
        <w:rPr>
          <w:b/>
          <w:spacing w:val="-5"/>
          <w:sz w:val="24"/>
        </w:rPr>
        <w:t> </w:t>
      </w:r>
      <w:r>
        <w:rPr>
          <w:b/>
          <w:sz w:val="24"/>
        </w:rPr>
        <w:t>the Arab and Palestinian peoples under the leadership of its only legitimate Representatives, the Palestine Liberation Organization (PLO);</w:t>
      </w:r>
    </w:p>
    <w:p>
      <w:pPr>
        <w:pStyle w:val="BodyText"/>
        <w:spacing w:before="10"/>
        <w:rPr>
          <w:sz w:val="35"/>
        </w:rPr>
      </w:pPr>
    </w:p>
    <w:p>
      <w:pPr>
        <w:pStyle w:val="ListParagraph"/>
        <w:numPr>
          <w:ilvl w:val="0"/>
          <w:numId w:val="1"/>
        </w:numPr>
        <w:tabs>
          <w:tab w:pos="819" w:val="left" w:leader="none"/>
          <w:tab w:pos="820" w:val="left" w:leader="none"/>
        </w:tabs>
        <w:spacing w:line="360" w:lineRule="auto" w:before="1" w:after="0"/>
        <w:ind w:left="820" w:right="395" w:hanging="721"/>
        <w:jc w:val="left"/>
        <w:rPr>
          <w:b/>
          <w:sz w:val="24"/>
        </w:rPr>
      </w:pPr>
      <w:r>
        <w:rPr>
          <w:b/>
          <w:sz w:val="24"/>
        </w:rPr>
        <w:t>REAFFIRMS</w:t>
      </w:r>
      <w:r>
        <w:rPr>
          <w:b/>
          <w:spacing w:val="-5"/>
          <w:sz w:val="24"/>
        </w:rPr>
        <w:t> </w:t>
      </w:r>
      <w:r>
        <w:rPr>
          <w:b/>
          <w:sz w:val="24"/>
        </w:rPr>
        <w:t>its</w:t>
      </w:r>
      <w:r>
        <w:rPr>
          <w:b/>
          <w:spacing w:val="-6"/>
          <w:sz w:val="24"/>
        </w:rPr>
        <w:t> </w:t>
      </w:r>
      <w:r>
        <w:rPr>
          <w:b/>
          <w:sz w:val="24"/>
        </w:rPr>
        <w:t>support</w:t>
      </w:r>
      <w:r>
        <w:rPr>
          <w:b/>
          <w:spacing w:val="-5"/>
          <w:sz w:val="24"/>
        </w:rPr>
        <w:t> </w:t>
      </w:r>
      <w:r>
        <w:rPr>
          <w:b/>
          <w:sz w:val="24"/>
        </w:rPr>
        <w:t>for</w:t>
      </w:r>
      <w:r>
        <w:rPr>
          <w:b/>
          <w:spacing w:val="-6"/>
          <w:sz w:val="24"/>
        </w:rPr>
        <w:t> </w:t>
      </w:r>
      <w:r>
        <w:rPr>
          <w:b/>
          <w:sz w:val="24"/>
        </w:rPr>
        <w:t>the</w:t>
      </w:r>
      <w:r>
        <w:rPr>
          <w:b/>
          <w:spacing w:val="-6"/>
          <w:sz w:val="24"/>
        </w:rPr>
        <w:t> </w:t>
      </w:r>
      <w:r>
        <w:rPr>
          <w:b/>
          <w:sz w:val="24"/>
        </w:rPr>
        <w:t>Arab</w:t>
      </w:r>
      <w:r>
        <w:rPr>
          <w:b/>
          <w:spacing w:val="-5"/>
          <w:sz w:val="24"/>
        </w:rPr>
        <w:t> </w:t>
      </w:r>
      <w:r>
        <w:rPr>
          <w:b/>
          <w:sz w:val="24"/>
        </w:rPr>
        <w:t>Frontline</w:t>
      </w:r>
      <w:r>
        <w:rPr>
          <w:b/>
          <w:spacing w:val="-6"/>
          <w:sz w:val="24"/>
        </w:rPr>
        <w:t> </w:t>
      </w:r>
      <w:r>
        <w:rPr>
          <w:b/>
          <w:sz w:val="24"/>
        </w:rPr>
        <w:t>States</w:t>
      </w:r>
      <w:r>
        <w:rPr>
          <w:b/>
          <w:spacing w:val="-6"/>
          <w:sz w:val="24"/>
        </w:rPr>
        <w:t> </w:t>
      </w:r>
      <w:r>
        <w:rPr>
          <w:b/>
          <w:sz w:val="24"/>
        </w:rPr>
        <w:t>and</w:t>
      </w:r>
      <w:r>
        <w:rPr>
          <w:b/>
          <w:spacing w:val="-5"/>
          <w:sz w:val="24"/>
        </w:rPr>
        <w:t> </w:t>
      </w:r>
      <w:r>
        <w:rPr>
          <w:b/>
          <w:sz w:val="24"/>
        </w:rPr>
        <w:t>the</w:t>
      </w:r>
      <w:r>
        <w:rPr>
          <w:b/>
          <w:spacing w:val="-6"/>
          <w:sz w:val="24"/>
        </w:rPr>
        <w:t> </w:t>
      </w:r>
      <w:r>
        <w:rPr>
          <w:b/>
          <w:sz w:val="24"/>
        </w:rPr>
        <w:t>Palestinian people in their just struggle to recover their occupied territories and their usurped rights;</w:t>
      </w:r>
    </w:p>
    <w:p>
      <w:pPr>
        <w:pStyle w:val="BodyText"/>
        <w:rPr>
          <w:sz w:val="36"/>
        </w:rPr>
      </w:pPr>
    </w:p>
    <w:p>
      <w:pPr>
        <w:pStyle w:val="ListParagraph"/>
        <w:numPr>
          <w:ilvl w:val="0"/>
          <w:numId w:val="1"/>
        </w:numPr>
        <w:tabs>
          <w:tab w:pos="819" w:val="left" w:leader="none"/>
          <w:tab w:pos="821" w:val="left" w:leader="none"/>
        </w:tabs>
        <w:spacing w:line="360" w:lineRule="auto" w:before="0" w:after="0"/>
        <w:ind w:left="819" w:right="156" w:hanging="720"/>
        <w:jc w:val="left"/>
        <w:rPr>
          <w:b/>
          <w:sz w:val="24"/>
        </w:rPr>
      </w:pPr>
      <w:r>
        <w:rPr>
          <w:b/>
          <w:sz w:val="24"/>
        </w:rPr>
        <w:t>STRONGLY</w:t>
      </w:r>
      <w:r>
        <w:rPr>
          <w:b/>
          <w:spacing w:val="-7"/>
          <w:sz w:val="24"/>
        </w:rPr>
        <w:t> </w:t>
      </w:r>
      <w:r>
        <w:rPr>
          <w:b/>
          <w:sz w:val="24"/>
        </w:rPr>
        <w:t>CONDEMNS</w:t>
      </w:r>
      <w:r>
        <w:rPr>
          <w:b/>
          <w:spacing w:val="-6"/>
          <w:sz w:val="24"/>
        </w:rPr>
        <w:t> </w:t>
      </w:r>
      <w:r>
        <w:rPr>
          <w:b/>
          <w:sz w:val="24"/>
        </w:rPr>
        <w:t>Israel’s</w:t>
      </w:r>
      <w:r>
        <w:rPr>
          <w:b/>
          <w:spacing w:val="-7"/>
          <w:sz w:val="24"/>
        </w:rPr>
        <w:t> </w:t>
      </w:r>
      <w:r>
        <w:rPr>
          <w:b/>
          <w:sz w:val="24"/>
        </w:rPr>
        <w:t>scheme,</w:t>
      </w:r>
      <w:r>
        <w:rPr>
          <w:b/>
          <w:spacing w:val="-6"/>
          <w:sz w:val="24"/>
        </w:rPr>
        <w:t> </w:t>
      </w:r>
      <w:r>
        <w:rPr>
          <w:b/>
          <w:sz w:val="24"/>
        </w:rPr>
        <w:t>its</w:t>
      </w:r>
      <w:r>
        <w:rPr>
          <w:b/>
          <w:spacing w:val="-7"/>
          <w:sz w:val="24"/>
        </w:rPr>
        <w:t> </w:t>
      </w:r>
      <w:r>
        <w:rPr>
          <w:b/>
          <w:sz w:val="24"/>
        </w:rPr>
        <w:t>expansionist</w:t>
      </w:r>
      <w:r>
        <w:rPr>
          <w:b/>
          <w:spacing w:val="-6"/>
          <w:sz w:val="24"/>
        </w:rPr>
        <w:t> </w:t>
      </w:r>
      <w:r>
        <w:rPr>
          <w:b/>
          <w:sz w:val="24"/>
        </w:rPr>
        <w:t>and</w:t>
      </w:r>
      <w:r>
        <w:rPr>
          <w:b/>
          <w:spacing w:val="-6"/>
          <w:sz w:val="24"/>
        </w:rPr>
        <w:t> </w:t>
      </w:r>
      <w:r>
        <w:rPr>
          <w:b/>
          <w:sz w:val="24"/>
        </w:rPr>
        <w:t>racist</w:t>
      </w:r>
      <w:r>
        <w:rPr>
          <w:b/>
          <w:spacing w:val="-6"/>
          <w:sz w:val="24"/>
        </w:rPr>
        <w:t> </w:t>
      </w:r>
      <w:r>
        <w:rPr>
          <w:b/>
          <w:sz w:val="24"/>
        </w:rPr>
        <w:t>policy as well as its disregard for the United Nations resolutions, an attitude which constitutes, in the final analysis, a serious threat to peace in the Middle East Region and in the world as a whole;</w:t>
      </w:r>
    </w:p>
    <w:p>
      <w:pPr>
        <w:spacing w:after="0" w:line="360" w:lineRule="auto"/>
        <w:jc w:val="left"/>
        <w:rPr>
          <w:sz w:val="24"/>
        </w:rPr>
        <w:sectPr>
          <w:pgSz w:w="12240" w:h="15840"/>
          <w:pgMar w:top="560" w:bottom="280" w:left="1700" w:right="1700"/>
        </w:sectPr>
      </w:pPr>
    </w:p>
    <w:p>
      <w:pPr>
        <w:pStyle w:val="ListParagraph"/>
        <w:numPr>
          <w:ilvl w:val="0"/>
          <w:numId w:val="1"/>
        </w:numPr>
        <w:tabs>
          <w:tab w:pos="819" w:val="left" w:leader="none"/>
          <w:tab w:pos="821" w:val="left" w:leader="none"/>
        </w:tabs>
        <w:spacing w:line="360" w:lineRule="auto" w:before="65" w:after="0"/>
        <w:ind w:left="820" w:right="281" w:hanging="720"/>
        <w:jc w:val="left"/>
        <w:rPr>
          <w:b/>
          <w:sz w:val="24"/>
        </w:rPr>
      </w:pPr>
      <w:r>
        <w:rPr>
          <w:b/>
          <w:sz w:val="24"/>
        </w:rPr>
        <w:t>STRONGLY CONDEMNS the establishment by Israel, of settlements of Palestine and in other occupied Arab territories and further CONDEMNS the</w:t>
      </w:r>
      <w:r>
        <w:rPr>
          <w:b/>
          <w:spacing w:val="-5"/>
          <w:sz w:val="24"/>
        </w:rPr>
        <w:t> </w:t>
      </w:r>
      <w:r>
        <w:rPr>
          <w:b/>
          <w:sz w:val="24"/>
        </w:rPr>
        <w:t>Judaization</w:t>
      </w:r>
      <w:r>
        <w:rPr>
          <w:b/>
          <w:spacing w:val="-4"/>
          <w:sz w:val="24"/>
        </w:rPr>
        <w:t> </w:t>
      </w:r>
      <w:r>
        <w:rPr>
          <w:b/>
          <w:sz w:val="24"/>
        </w:rPr>
        <w:t>of</w:t>
      </w:r>
      <w:r>
        <w:rPr>
          <w:b/>
          <w:spacing w:val="-5"/>
          <w:sz w:val="24"/>
        </w:rPr>
        <w:t> </w:t>
      </w:r>
      <w:r>
        <w:rPr>
          <w:b/>
          <w:sz w:val="24"/>
        </w:rPr>
        <w:t>the</w:t>
      </w:r>
      <w:r>
        <w:rPr>
          <w:b/>
          <w:spacing w:val="-5"/>
          <w:sz w:val="24"/>
        </w:rPr>
        <w:t> </w:t>
      </w:r>
      <w:r>
        <w:rPr>
          <w:b/>
          <w:sz w:val="24"/>
        </w:rPr>
        <w:t>City</w:t>
      </w:r>
      <w:r>
        <w:rPr>
          <w:b/>
          <w:spacing w:val="-5"/>
          <w:sz w:val="24"/>
        </w:rPr>
        <w:t> </w:t>
      </w:r>
      <w:r>
        <w:rPr>
          <w:b/>
          <w:sz w:val="24"/>
        </w:rPr>
        <w:t>of</w:t>
      </w:r>
      <w:r>
        <w:rPr>
          <w:b/>
          <w:spacing w:val="-5"/>
          <w:sz w:val="24"/>
        </w:rPr>
        <w:t> </w:t>
      </w:r>
      <w:r>
        <w:rPr>
          <w:b/>
          <w:sz w:val="24"/>
        </w:rPr>
        <w:t>Jerusalem</w:t>
      </w:r>
      <w:r>
        <w:rPr>
          <w:b/>
          <w:spacing w:val="-5"/>
          <w:sz w:val="24"/>
        </w:rPr>
        <w:t> </w:t>
      </w:r>
      <w:r>
        <w:rPr>
          <w:b/>
          <w:sz w:val="24"/>
        </w:rPr>
        <w:t>and</w:t>
      </w:r>
      <w:r>
        <w:rPr>
          <w:b/>
          <w:spacing w:val="-4"/>
          <w:sz w:val="24"/>
        </w:rPr>
        <w:t> </w:t>
      </w:r>
      <w:r>
        <w:rPr>
          <w:b/>
          <w:sz w:val="24"/>
        </w:rPr>
        <w:t>its</w:t>
      </w:r>
      <w:r>
        <w:rPr>
          <w:b/>
          <w:spacing w:val="-5"/>
          <w:sz w:val="24"/>
        </w:rPr>
        <w:t> </w:t>
      </w:r>
      <w:r>
        <w:rPr>
          <w:b/>
          <w:sz w:val="24"/>
        </w:rPr>
        <w:t>proclamation</w:t>
      </w:r>
      <w:r>
        <w:rPr>
          <w:b/>
          <w:spacing w:val="-4"/>
          <w:sz w:val="24"/>
        </w:rPr>
        <w:t> </w:t>
      </w:r>
      <w:r>
        <w:rPr>
          <w:b/>
          <w:sz w:val="24"/>
        </w:rPr>
        <w:t>as</w:t>
      </w:r>
      <w:r>
        <w:rPr>
          <w:b/>
          <w:spacing w:val="-5"/>
          <w:sz w:val="24"/>
        </w:rPr>
        <w:t> </w:t>
      </w:r>
      <w:r>
        <w:rPr>
          <w:b/>
          <w:sz w:val="24"/>
        </w:rPr>
        <w:t>the</w:t>
      </w:r>
      <w:r>
        <w:rPr>
          <w:b/>
          <w:spacing w:val="-5"/>
          <w:sz w:val="24"/>
        </w:rPr>
        <w:t> </w:t>
      </w:r>
      <w:r>
        <w:rPr>
          <w:b/>
          <w:sz w:val="24"/>
        </w:rPr>
        <w:t>Capital of Israel;</w:t>
      </w:r>
    </w:p>
    <w:p>
      <w:pPr>
        <w:pStyle w:val="BodyText"/>
        <w:spacing w:before="11"/>
        <w:rPr>
          <w:sz w:val="35"/>
        </w:rPr>
      </w:pPr>
    </w:p>
    <w:p>
      <w:pPr>
        <w:pStyle w:val="ListParagraph"/>
        <w:numPr>
          <w:ilvl w:val="0"/>
          <w:numId w:val="1"/>
        </w:numPr>
        <w:tabs>
          <w:tab w:pos="819" w:val="left" w:leader="none"/>
          <w:tab w:pos="821" w:val="left" w:leader="none"/>
        </w:tabs>
        <w:spacing w:line="360" w:lineRule="auto" w:before="0" w:after="0"/>
        <w:ind w:left="820" w:right="302" w:hanging="720"/>
        <w:jc w:val="left"/>
        <w:rPr>
          <w:b/>
          <w:sz w:val="24"/>
        </w:rPr>
      </w:pPr>
      <w:r>
        <w:rPr>
          <w:b/>
          <w:sz w:val="24"/>
        </w:rPr>
        <w:t>STRONGLY CONDEMNS Israel, the occupying power for not giving adequate</w:t>
      </w:r>
      <w:r>
        <w:rPr>
          <w:b/>
          <w:spacing w:val="-3"/>
          <w:sz w:val="24"/>
        </w:rPr>
        <w:t> </w:t>
      </w:r>
      <w:r>
        <w:rPr>
          <w:b/>
          <w:sz w:val="24"/>
        </w:rPr>
        <w:t>protection</w:t>
      </w:r>
      <w:r>
        <w:rPr>
          <w:b/>
          <w:spacing w:val="-3"/>
          <w:sz w:val="24"/>
        </w:rPr>
        <w:t> </w:t>
      </w:r>
      <w:r>
        <w:rPr>
          <w:b/>
          <w:sz w:val="24"/>
        </w:rPr>
        <w:t>to</w:t>
      </w:r>
      <w:r>
        <w:rPr>
          <w:b/>
          <w:spacing w:val="-3"/>
          <w:sz w:val="24"/>
        </w:rPr>
        <w:t> </w:t>
      </w:r>
      <w:r>
        <w:rPr>
          <w:b/>
          <w:sz w:val="24"/>
        </w:rPr>
        <w:t>the</w:t>
      </w:r>
      <w:r>
        <w:rPr>
          <w:b/>
          <w:spacing w:val="-3"/>
          <w:sz w:val="24"/>
        </w:rPr>
        <w:t> </w:t>
      </w:r>
      <w:r>
        <w:rPr>
          <w:b/>
          <w:sz w:val="24"/>
        </w:rPr>
        <w:t>civilian</w:t>
      </w:r>
      <w:r>
        <w:rPr>
          <w:b/>
          <w:spacing w:val="-3"/>
          <w:sz w:val="24"/>
        </w:rPr>
        <w:t> </w:t>
      </w:r>
      <w:r>
        <w:rPr>
          <w:b/>
          <w:sz w:val="24"/>
        </w:rPr>
        <w:t>persons</w:t>
      </w:r>
      <w:r>
        <w:rPr>
          <w:b/>
          <w:spacing w:val="-3"/>
          <w:sz w:val="24"/>
        </w:rPr>
        <w:t> </w:t>
      </w:r>
      <w:r>
        <w:rPr>
          <w:b/>
          <w:sz w:val="24"/>
        </w:rPr>
        <w:t>in</w:t>
      </w:r>
      <w:r>
        <w:rPr>
          <w:b/>
          <w:spacing w:val="-3"/>
          <w:sz w:val="24"/>
        </w:rPr>
        <w:t> </w:t>
      </w:r>
      <w:r>
        <w:rPr>
          <w:b/>
          <w:sz w:val="24"/>
        </w:rPr>
        <w:t>the</w:t>
      </w:r>
      <w:r>
        <w:rPr>
          <w:b/>
          <w:spacing w:val="-3"/>
          <w:sz w:val="24"/>
        </w:rPr>
        <w:t> </w:t>
      </w:r>
      <w:r>
        <w:rPr>
          <w:b/>
          <w:sz w:val="24"/>
        </w:rPr>
        <w:t>occupied</w:t>
      </w:r>
      <w:r>
        <w:rPr>
          <w:b/>
          <w:spacing w:val="-3"/>
          <w:sz w:val="24"/>
        </w:rPr>
        <w:t> </w:t>
      </w:r>
      <w:r>
        <w:rPr>
          <w:b/>
          <w:sz w:val="24"/>
        </w:rPr>
        <w:t>Arab</w:t>
      </w:r>
      <w:r>
        <w:rPr>
          <w:b/>
          <w:spacing w:val="-3"/>
          <w:sz w:val="24"/>
        </w:rPr>
        <w:t> </w:t>
      </w:r>
      <w:r>
        <w:rPr>
          <w:b/>
          <w:sz w:val="24"/>
        </w:rPr>
        <w:t>territories, in</w:t>
      </w:r>
      <w:r>
        <w:rPr>
          <w:b/>
          <w:spacing w:val="-5"/>
          <w:sz w:val="24"/>
        </w:rPr>
        <w:t> </w:t>
      </w:r>
      <w:r>
        <w:rPr>
          <w:b/>
          <w:sz w:val="24"/>
        </w:rPr>
        <w:t>conformity</w:t>
      </w:r>
      <w:r>
        <w:rPr>
          <w:b/>
          <w:spacing w:val="-6"/>
          <w:sz w:val="24"/>
        </w:rPr>
        <w:t> </w:t>
      </w:r>
      <w:r>
        <w:rPr>
          <w:b/>
          <w:sz w:val="24"/>
        </w:rPr>
        <w:t>with</w:t>
      </w:r>
      <w:r>
        <w:rPr>
          <w:b/>
          <w:spacing w:val="-5"/>
          <w:sz w:val="24"/>
        </w:rPr>
        <w:t> </w:t>
      </w:r>
      <w:r>
        <w:rPr>
          <w:b/>
          <w:sz w:val="24"/>
        </w:rPr>
        <w:t>the</w:t>
      </w:r>
      <w:r>
        <w:rPr>
          <w:b/>
          <w:spacing w:val="-6"/>
          <w:sz w:val="24"/>
        </w:rPr>
        <w:t> </w:t>
      </w:r>
      <w:r>
        <w:rPr>
          <w:b/>
          <w:sz w:val="24"/>
        </w:rPr>
        <w:t>provisions</w:t>
      </w:r>
      <w:r>
        <w:rPr>
          <w:b/>
          <w:spacing w:val="-6"/>
          <w:sz w:val="24"/>
        </w:rPr>
        <w:t> </w:t>
      </w:r>
      <w:r>
        <w:rPr>
          <w:b/>
          <w:sz w:val="24"/>
        </w:rPr>
        <w:t>of</w:t>
      </w:r>
      <w:r>
        <w:rPr>
          <w:b/>
          <w:spacing w:val="-6"/>
          <w:sz w:val="24"/>
        </w:rPr>
        <w:t> </w:t>
      </w:r>
      <w:r>
        <w:rPr>
          <w:b/>
          <w:sz w:val="24"/>
        </w:rPr>
        <w:t>the</w:t>
      </w:r>
      <w:r>
        <w:rPr>
          <w:b/>
          <w:spacing w:val="-6"/>
          <w:sz w:val="24"/>
        </w:rPr>
        <w:t> </w:t>
      </w:r>
      <w:r>
        <w:rPr>
          <w:b/>
          <w:sz w:val="24"/>
        </w:rPr>
        <w:t>Fourth</w:t>
      </w:r>
      <w:r>
        <w:rPr>
          <w:b/>
          <w:spacing w:val="-5"/>
          <w:sz w:val="24"/>
        </w:rPr>
        <w:t> </w:t>
      </w:r>
      <w:r>
        <w:rPr>
          <w:b/>
          <w:sz w:val="24"/>
        </w:rPr>
        <w:t>Geneva</w:t>
      </w:r>
      <w:r>
        <w:rPr>
          <w:b/>
          <w:spacing w:val="-6"/>
          <w:sz w:val="24"/>
        </w:rPr>
        <w:t> </w:t>
      </w:r>
      <w:r>
        <w:rPr>
          <w:b/>
          <w:sz w:val="24"/>
        </w:rPr>
        <w:t>Convention</w:t>
      </w:r>
      <w:r>
        <w:rPr>
          <w:b/>
          <w:spacing w:val="-5"/>
          <w:sz w:val="24"/>
        </w:rPr>
        <w:t> </w:t>
      </w:r>
      <w:r>
        <w:rPr>
          <w:b/>
          <w:sz w:val="24"/>
        </w:rPr>
        <w:t>relative to the Protection of Civilian Persons in Time of War (12 August, 1949);</w:t>
      </w:r>
    </w:p>
    <w:p>
      <w:pPr>
        <w:pStyle w:val="BodyText"/>
        <w:spacing w:before="3"/>
        <w:rPr>
          <w:sz w:val="36"/>
        </w:rPr>
      </w:pPr>
    </w:p>
    <w:p>
      <w:pPr>
        <w:pStyle w:val="ListParagraph"/>
        <w:numPr>
          <w:ilvl w:val="0"/>
          <w:numId w:val="1"/>
        </w:numPr>
        <w:tabs>
          <w:tab w:pos="819" w:val="left" w:leader="none"/>
          <w:tab w:pos="820" w:val="left" w:leader="none"/>
        </w:tabs>
        <w:spacing w:line="360" w:lineRule="auto" w:before="0" w:after="0"/>
        <w:ind w:left="820" w:right="768" w:hanging="721"/>
        <w:jc w:val="left"/>
        <w:rPr>
          <w:b/>
          <w:sz w:val="24"/>
        </w:rPr>
      </w:pPr>
      <w:r>
        <w:rPr>
          <w:b/>
          <w:sz w:val="24"/>
        </w:rPr>
        <w:t>REAFFIRMS</w:t>
      </w:r>
      <w:r>
        <w:rPr>
          <w:b/>
          <w:spacing w:val="-6"/>
          <w:sz w:val="24"/>
        </w:rPr>
        <w:t> </w:t>
      </w:r>
      <w:r>
        <w:rPr>
          <w:b/>
          <w:sz w:val="24"/>
        </w:rPr>
        <w:t>the</w:t>
      </w:r>
      <w:r>
        <w:rPr>
          <w:b/>
          <w:spacing w:val="-6"/>
          <w:sz w:val="24"/>
        </w:rPr>
        <w:t> </w:t>
      </w:r>
      <w:r>
        <w:rPr>
          <w:b/>
          <w:sz w:val="24"/>
        </w:rPr>
        <w:t>urgent</w:t>
      </w:r>
      <w:r>
        <w:rPr>
          <w:b/>
          <w:spacing w:val="-6"/>
          <w:sz w:val="24"/>
        </w:rPr>
        <w:t> </w:t>
      </w:r>
      <w:r>
        <w:rPr>
          <w:b/>
          <w:sz w:val="24"/>
        </w:rPr>
        <w:t>need</w:t>
      </w:r>
      <w:r>
        <w:rPr>
          <w:b/>
          <w:spacing w:val="-6"/>
          <w:sz w:val="24"/>
        </w:rPr>
        <w:t> </w:t>
      </w:r>
      <w:r>
        <w:rPr>
          <w:b/>
          <w:sz w:val="24"/>
        </w:rPr>
        <w:t>to</w:t>
      </w:r>
      <w:r>
        <w:rPr>
          <w:b/>
          <w:spacing w:val="-6"/>
          <w:sz w:val="24"/>
        </w:rPr>
        <w:t> </w:t>
      </w:r>
      <w:r>
        <w:rPr>
          <w:b/>
          <w:sz w:val="24"/>
        </w:rPr>
        <w:t>end</w:t>
      </w:r>
      <w:r>
        <w:rPr>
          <w:b/>
          <w:spacing w:val="-6"/>
          <w:sz w:val="24"/>
        </w:rPr>
        <w:t> </w:t>
      </w:r>
      <w:r>
        <w:rPr>
          <w:b/>
          <w:sz w:val="24"/>
        </w:rPr>
        <w:t>the</w:t>
      </w:r>
      <w:r>
        <w:rPr>
          <w:b/>
          <w:spacing w:val="-6"/>
          <w:sz w:val="24"/>
        </w:rPr>
        <w:t> </w:t>
      </w:r>
      <w:r>
        <w:rPr>
          <w:b/>
          <w:sz w:val="24"/>
        </w:rPr>
        <w:t>continued</w:t>
      </w:r>
      <w:r>
        <w:rPr>
          <w:b/>
          <w:spacing w:val="-6"/>
          <w:sz w:val="24"/>
        </w:rPr>
        <w:t> </w:t>
      </w:r>
      <w:r>
        <w:rPr>
          <w:b/>
          <w:sz w:val="24"/>
        </w:rPr>
        <w:t>occupation</w:t>
      </w:r>
      <w:r>
        <w:rPr>
          <w:b/>
          <w:spacing w:val="-6"/>
          <w:sz w:val="24"/>
        </w:rPr>
        <w:t> </w:t>
      </w:r>
      <w:r>
        <w:rPr>
          <w:b/>
          <w:sz w:val="24"/>
        </w:rPr>
        <w:t>of</w:t>
      </w:r>
      <w:r>
        <w:rPr>
          <w:b/>
          <w:spacing w:val="-6"/>
          <w:sz w:val="24"/>
        </w:rPr>
        <w:t> </w:t>
      </w:r>
      <w:r>
        <w:rPr>
          <w:b/>
          <w:sz w:val="24"/>
        </w:rPr>
        <w:t>Arab territories and to accelerate Israel’s withdrawal from these territories including Jerusalem which has been occupied since 1967;</w:t>
      </w:r>
    </w:p>
    <w:p>
      <w:pPr>
        <w:pStyle w:val="BodyText"/>
        <w:rPr>
          <w:sz w:val="36"/>
        </w:rPr>
      </w:pPr>
    </w:p>
    <w:p>
      <w:pPr>
        <w:pStyle w:val="ListParagraph"/>
        <w:numPr>
          <w:ilvl w:val="0"/>
          <w:numId w:val="1"/>
        </w:numPr>
        <w:tabs>
          <w:tab w:pos="818" w:val="left" w:leader="none"/>
          <w:tab w:pos="819" w:val="left" w:leader="none"/>
        </w:tabs>
        <w:spacing w:line="360" w:lineRule="auto" w:before="1" w:after="0"/>
        <w:ind w:left="820" w:right="830" w:hanging="720"/>
        <w:jc w:val="left"/>
        <w:rPr>
          <w:b/>
          <w:sz w:val="24"/>
        </w:rPr>
      </w:pPr>
      <w:r>
        <w:rPr>
          <w:b/>
          <w:sz w:val="24"/>
        </w:rPr>
        <w:t>STRONGLY</w:t>
      </w:r>
      <w:r>
        <w:rPr>
          <w:b/>
          <w:spacing w:val="-7"/>
          <w:sz w:val="24"/>
        </w:rPr>
        <w:t> </w:t>
      </w:r>
      <w:r>
        <w:rPr>
          <w:b/>
          <w:sz w:val="24"/>
        </w:rPr>
        <w:t>CONDEMNS</w:t>
      </w:r>
      <w:r>
        <w:rPr>
          <w:b/>
          <w:spacing w:val="-7"/>
          <w:sz w:val="24"/>
        </w:rPr>
        <w:t> </w:t>
      </w:r>
      <w:r>
        <w:rPr>
          <w:b/>
          <w:sz w:val="24"/>
        </w:rPr>
        <w:t>all</w:t>
      </w:r>
      <w:r>
        <w:rPr>
          <w:b/>
          <w:spacing w:val="-7"/>
          <w:sz w:val="24"/>
        </w:rPr>
        <w:t> </w:t>
      </w:r>
      <w:r>
        <w:rPr>
          <w:b/>
          <w:sz w:val="24"/>
        </w:rPr>
        <w:t>actions</w:t>
      </w:r>
      <w:r>
        <w:rPr>
          <w:b/>
          <w:spacing w:val="-7"/>
          <w:sz w:val="24"/>
        </w:rPr>
        <w:t> </w:t>
      </w:r>
      <w:r>
        <w:rPr>
          <w:b/>
          <w:sz w:val="24"/>
        </w:rPr>
        <w:t>of</w:t>
      </w:r>
      <w:r>
        <w:rPr>
          <w:b/>
          <w:spacing w:val="-7"/>
          <w:sz w:val="24"/>
        </w:rPr>
        <w:t> </w:t>
      </w:r>
      <w:r>
        <w:rPr>
          <w:b/>
          <w:sz w:val="24"/>
        </w:rPr>
        <w:t>Israel,</w:t>
      </w:r>
      <w:r>
        <w:rPr>
          <w:b/>
          <w:spacing w:val="-5"/>
          <w:sz w:val="24"/>
        </w:rPr>
        <w:t> </w:t>
      </w:r>
      <w:r>
        <w:rPr>
          <w:b/>
          <w:sz w:val="24"/>
        </w:rPr>
        <w:t>violating</w:t>
      </w:r>
      <w:r>
        <w:rPr>
          <w:b/>
          <w:spacing w:val="-7"/>
          <w:sz w:val="24"/>
        </w:rPr>
        <w:t> </w:t>
      </w:r>
      <w:r>
        <w:rPr>
          <w:b/>
          <w:sz w:val="24"/>
        </w:rPr>
        <w:t>the</w:t>
      </w:r>
      <w:r>
        <w:rPr>
          <w:b/>
          <w:spacing w:val="-7"/>
          <w:sz w:val="24"/>
        </w:rPr>
        <w:t> </w:t>
      </w:r>
      <w:r>
        <w:rPr>
          <w:b/>
          <w:sz w:val="24"/>
        </w:rPr>
        <w:t>integrity, sovereignty and independence of Lebanon;</w:t>
      </w:r>
    </w:p>
    <w:p>
      <w:pPr>
        <w:pStyle w:val="BodyText"/>
        <w:spacing w:before="7"/>
        <w:rPr>
          <w:sz w:val="35"/>
        </w:rPr>
      </w:pPr>
    </w:p>
    <w:p>
      <w:pPr>
        <w:pStyle w:val="ListParagraph"/>
        <w:numPr>
          <w:ilvl w:val="0"/>
          <w:numId w:val="1"/>
        </w:numPr>
        <w:tabs>
          <w:tab w:pos="819" w:val="left" w:leader="none"/>
          <w:tab w:pos="821" w:val="left" w:leader="none"/>
        </w:tabs>
        <w:spacing w:line="360" w:lineRule="auto" w:before="1" w:after="0"/>
        <w:ind w:left="820" w:right="225" w:hanging="720"/>
        <w:jc w:val="left"/>
        <w:rPr>
          <w:b/>
          <w:sz w:val="24"/>
        </w:rPr>
      </w:pPr>
      <w:r>
        <w:rPr>
          <w:b/>
          <w:sz w:val="24"/>
        </w:rPr>
        <w:t>STRONGLY CONDEMNS all acts of Israel violating the </w:t>
      </w:r>
      <w:r>
        <w:rPr>
          <w:b/>
          <w:sz w:val="24"/>
          <w:u w:val="single"/>
        </w:rPr>
        <w:t>provisions of the</w:t>
      </w:r>
      <w:r>
        <w:rPr>
          <w:b/>
          <w:sz w:val="24"/>
        </w:rPr>
        <w:t> </w:t>
      </w:r>
      <w:r>
        <w:rPr>
          <w:b/>
          <w:sz w:val="24"/>
          <w:u w:val="single"/>
        </w:rPr>
        <w:t>terms of reference</w:t>
      </w:r>
      <w:r>
        <w:rPr>
          <w:b/>
          <w:sz w:val="24"/>
        </w:rPr>
        <w:t> of</w:t>
      </w:r>
      <w:r>
        <w:rPr>
          <w:b/>
          <w:spacing w:val="-1"/>
          <w:sz w:val="24"/>
        </w:rPr>
        <w:t> </w:t>
      </w:r>
      <w:r>
        <w:rPr>
          <w:b/>
          <w:sz w:val="24"/>
        </w:rPr>
        <w:t>the</w:t>
      </w:r>
      <w:r>
        <w:rPr>
          <w:b/>
          <w:spacing w:val="-1"/>
          <w:sz w:val="24"/>
        </w:rPr>
        <w:t> </w:t>
      </w:r>
      <w:r>
        <w:rPr>
          <w:b/>
          <w:sz w:val="24"/>
        </w:rPr>
        <w:t>Peace</w:t>
      </w:r>
      <w:r>
        <w:rPr>
          <w:b/>
          <w:spacing w:val="-1"/>
          <w:sz w:val="24"/>
        </w:rPr>
        <w:t> </w:t>
      </w:r>
      <w:r>
        <w:rPr>
          <w:b/>
          <w:sz w:val="24"/>
        </w:rPr>
        <w:t>Agreement and</w:t>
      </w:r>
      <w:r>
        <w:rPr>
          <w:b/>
          <w:spacing w:val="-1"/>
          <w:sz w:val="24"/>
        </w:rPr>
        <w:t> </w:t>
      </w:r>
      <w:r>
        <w:rPr>
          <w:b/>
          <w:sz w:val="24"/>
        </w:rPr>
        <w:t>especially</w:t>
      </w:r>
      <w:r>
        <w:rPr>
          <w:b/>
          <w:spacing w:val="-1"/>
          <w:sz w:val="24"/>
        </w:rPr>
        <w:t> </w:t>
      </w:r>
      <w:r>
        <w:rPr>
          <w:b/>
          <w:sz w:val="24"/>
        </w:rPr>
        <w:t>the</w:t>
      </w:r>
      <w:r>
        <w:rPr>
          <w:b/>
          <w:spacing w:val="-1"/>
          <w:sz w:val="24"/>
        </w:rPr>
        <w:t> </w:t>
      </w:r>
      <w:r>
        <w:rPr>
          <w:b/>
          <w:sz w:val="24"/>
        </w:rPr>
        <w:t>continued</w:t>
      </w:r>
      <w:r>
        <w:rPr>
          <w:b/>
          <w:spacing w:val="-1"/>
          <w:sz w:val="24"/>
        </w:rPr>
        <w:t> </w:t>
      </w:r>
      <w:r>
        <w:rPr>
          <w:b/>
          <w:sz w:val="24"/>
        </w:rPr>
        <w:t>acts of violence perpetrated by Israel to prevent the United Nations Peace- keeping</w:t>
      </w:r>
      <w:r>
        <w:rPr>
          <w:b/>
          <w:spacing w:val="-7"/>
          <w:sz w:val="24"/>
        </w:rPr>
        <w:t> </w:t>
      </w:r>
      <w:r>
        <w:rPr>
          <w:b/>
          <w:sz w:val="24"/>
        </w:rPr>
        <w:t>Force</w:t>
      </w:r>
      <w:r>
        <w:rPr>
          <w:b/>
          <w:spacing w:val="-7"/>
          <w:sz w:val="24"/>
        </w:rPr>
        <w:t> </w:t>
      </w:r>
      <w:r>
        <w:rPr>
          <w:b/>
          <w:sz w:val="24"/>
        </w:rPr>
        <w:t>from</w:t>
      </w:r>
      <w:r>
        <w:rPr>
          <w:b/>
          <w:spacing w:val="-7"/>
          <w:sz w:val="24"/>
        </w:rPr>
        <w:t> </w:t>
      </w:r>
      <w:r>
        <w:rPr>
          <w:b/>
          <w:sz w:val="24"/>
        </w:rPr>
        <w:t>safeguarding</w:t>
      </w:r>
      <w:r>
        <w:rPr>
          <w:b/>
          <w:spacing w:val="-7"/>
          <w:sz w:val="24"/>
        </w:rPr>
        <w:t> </w:t>
      </w:r>
      <w:r>
        <w:rPr>
          <w:b/>
          <w:sz w:val="24"/>
        </w:rPr>
        <w:t>peace</w:t>
      </w:r>
      <w:r>
        <w:rPr>
          <w:b/>
          <w:spacing w:val="-7"/>
          <w:sz w:val="24"/>
        </w:rPr>
        <w:t> </w:t>
      </w:r>
      <w:r>
        <w:rPr>
          <w:b/>
          <w:sz w:val="24"/>
        </w:rPr>
        <w:t>in</w:t>
      </w:r>
      <w:r>
        <w:rPr>
          <w:b/>
          <w:spacing w:val="-6"/>
          <w:sz w:val="24"/>
        </w:rPr>
        <w:t> </w:t>
      </w:r>
      <w:r>
        <w:rPr>
          <w:b/>
          <w:sz w:val="24"/>
        </w:rPr>
        <w:t>Lebanon</w:t>
      </w:r>
      <w:r>
        <w:rPr>
          <w:b/>
          <w:spacing w:val="-6"/>
          <w:sz w:val="24"/>
        </w:rPr>
        <w:t> </w:t>
      </w:r>
      <w:r>
        <w:rPr>
          <w:b/>
          <w:sz w:val="24"/>
        </w:rPr>
        <w:t>and</w:t>
      </w:r>
      <w:r>
        <w:rPr>
          <w:b/>
          <w:spacing w:val="-6"/>
          <w:sz w:val="24"/>
        </w:rPr>
        <w:t> </w:t>
      </w:r>
      <w:r>
        <w:rPr>
          <w:b/>
          <w:sz w:val="24"/>
        </w:rPr>
        <w:t>from</w:t>
      </w:r>
      <w:r>
        <w:rPr>
          <w:b/>
          <w:spacing w:val="-7"/>
          <w:sz w:val="24"/>
        </w:rPr>
        <w:t> </w:t>
      </w:r>
      <w:r>
        <w:rPr>
          <w:b/>
          <w:sz w:val="24"/>
        </w:rPr>
        <w:t>accomplishing its peace keeping task fully, including the control of territories up to the recognized international borders;</w:t>
      </w:r>
    </w:p>
    <w:p>
      <w:pPr>
        <w:pStyle w:val="BodyText"/>
        <w:spacing w:before="1"/>
        <w:rPr>
          <w:sz w:val="36"/>
        </w:rPr>
      </w:pPr>
    </w:p>
    <w:p>
      <w:pPr>
        <w:pStyle w:val="ListParagraph"/>
        <w:numPr>
          <w:ilvl w:val="0"/>
          <w:numId w:val="1"/>
        </w:numPr>
        <w:tabs>
          <w:tab w:pos="819" w:val="left" w:leader="none"/>
          <w:tab w:pos="820" w:val="left" w:leader="none"/>
        </w:tabs>
        <w:spacing w:line="360" w:lineRule="auto" w:before="0" w:after="0"/>
        <w:ind w:left="820" w:right="200" w:hanging="720"/>
        <w:jc w:val="left"/>
        <w:rPr>
          <w:b/>
          <w:sz w:val="24"/>
        </w:rPr>
      </w:pPr>
      <w:r>
        <w:rPr>
          <w:b/>
          <w:sz w:val="24"/>
        </w:rPr>
        <w:t>APPRECIATES the efforts made by African States and other countries which provide troops to strengthen the United Nations Peace-keeping Force and CALLS UPON all States, to continue to exert pressure on Israel, with a view</w:t>
      </w:r>
      <w:r>
        <w:rPr>
          <w:b/>
          <w:spacing w:val="-6"/>
          <w:sz w:val="24"/>
        </w:rPr>
        <w:t> </w:t>
      </w:r>
      <w:r>
        <w:rPr>
          <w:b/>
          <w:sz w:val="24"/>
        </w:rPr>
        <w:t>to</w:t>
      </w:r>
      <w:r>
        <w:rPr>
          <w:b/>
          <w:spacing w:val="-6"/>
          <w:sz w:val="24"/>
        </w:rPr>
        <w:t> </w:t>
      </w:r>
      <w:r>
        <w:rPr>
          <w:b/>
          <w:sz w:val="24"/>
        </w:rPr>
        <w:t>enabling</w:t>
      </w:r>
      <w:r>
        <w:rPr>
          <w:b/>
          <w:spacing w:val="-6"/>
          <w:sz w:val="24"/>
        </w:rPr>
        <w:t> </w:t>
      </w:r>
      <w:r>
        <w:rPr>
          <w:b/>
          <w:sz w:val="24"/>
        </w:rPr>
        <w:t>the</w:t>
      </w:r>
      <w:r>
        <w:rPr>
          <w:b/>
          <w:spacing w:val="-6"/>
          <w:sz w:val="24"/>
        </w:rPr>
        <w:t> </w:t>
      </w:r>
      <w:r>
        <w:rPr>
          <w:b/>
          <w:sz w:val="24"/>
        </w:rPr>
        <w:t>United</w:t>
      </w:r>
      <w:r>
        <w:rPr>
          <w:b/>
          <w:spacing w:val="-6"/>
          <w:sz w:val="24"/>
        </w:rPr>
        <w:t> </w:t>
      </w:r>
      <w:r>
        <w:rPr>
          <w:b/>
          <w:sz w:val="24"/>
        </w:rPr>
        <w:t>Nations</w:t>
      </w:r>
      <w:r>
        <w:rPr>
          <w:b/>
          <w:spacing w:val="-6"/>
          <w:sz w:val="24"/>
        </w:rPr>
        <w:t> </w:t>
      </w:r>
      <w:r>
        <w:rPr>
          <w:b/>
          <w:sz w:val="24"/>
        </w:rPr>
        <w:t>Peace-keeping</w:t>
      </w:r>
      <w:r>
        <w:rPr>
          <w:b/>
          <w:spacing w:val="-4"/>
          <w:sz w:val="24"/>
        </w:rPr>
        <w:t> </w:t>
      </w:r>
      <w:r>
        <w:rPr>
          <w:b/>
          <w:sz w:val="24"/>
        </w:rPr>
        <w:t>Force</w:t>
      </w:r>
      <w:r>
        <w:rPr>
          <w:b/>
          <w:spacing w:val="-4"/>
          <w:sz w:val="24"/>
        </w:rPr>
        <w:t> </w:t>
      </w:r>
      <w:r>
        <w:rPr>
          <w:b/>
          <w:sz w:val="24"/>
        </w:rPr>
        <w:t>to</w:t>
      </w:r>
      <w:r>
        <w:rPr>
          <w:b/>
          <w:spacing w:val="-4"/>
          <w:sz w:val="24"/>
        </w:rPr>
        <w:t> </w:t>
      </w:r>
      <w:r>
        <w:rPr>
          <w:b/>
          <w:sz w:val="24"/>
        </w:rPr>
        <w:t>fulfill</w:t>
      </w:r>
      <w:r>
        <w:rPr>
          <w:b/>
          <w:spacing w:val="-4"/>
          <w:sz w:val="24"/>
        </w:rPr>
        <w:t> </w:t>
      </w:r>
      <w:r>
        <w:rPr>
          <w:b/>
          <w:sz w:val="24"/>
        </w:rPr>
        <w:t>its</w:t>
      </w:r>
      <w:r>
        <w:rPr>
          <w:b/>
          <w:spacing w:val="-4"/>
          <w:sz w:val="24"/>
        </w:rPr>
        <w:t> </w:t>
      </w:r>
      <w:r>
        <w:rPr>
          <w:b/>
          <w:sz w:val="24"/>
        </w:rPr>
        <w:t>mission </w:t>
      </w:r>
      <w:r>
        <w:rPr>
          <w:b/>
          <w:spacing w:val="-2"/>
          <w:sz w:val="24"/>
        </w:rPr>
        <w:t>unhindered;</w:t>
      </w:r>
    </w:p>
    <w:p>
      <w:pPr>
        <w:pStyle w:val="BodyText"/>
        <w:spacing w:before="3"/>
        <w:rPr>
          <w:sz w:val="36"/>
        </w:rPr>
      </w:pPr>
    </w:p>
    <w:p>
      <w:pPr>
        <w:pStyle w:val="ListParagraph"/>
        <w:numPr>
          <w:ilvl w:val="0"/>
          <w:numId w:val="1"/>
        </w:numPr>
        <w:tabs>
          <w:tab w:pos="819" w:val="left" w:leader="none"/>
          <w:tab w:pos="820" w:val="left" w:leader="none"/>
        </w:tabs>
        <w:spacing w:line="360" w:lineRule="auto" w:before="0" w:after="0"/>
        <w:ind w:left="820" w:right="371" w:hanging="720"/>
        <w:jc w:val="left"/>
        <w:rPr>
          <w:b/>
          <w:sz w:val="24"/>
        </w:rPr>
      </w:pPr>
      <w:r>
        <w:rPr>
          <w:b/>
          <w:sz w:val="24"/>
        </w:rPr>
        <w:t>CONDEMNS the aggressive collusion between the racist Zionist regime of Israel and the racist regime of South Africa, directed against African and Arab</w:t>
      </w:r>
      <w:r>
        <w:rPr>
          <w:b/>
          <w:spacing w:val="-4"/>
          <w:sz w:val="24"/>
        </w:rPr>
        <w:t> </w:t>
      </w:r>
      <w:r>
        <w:rPr>
          <w:b/>
          <w:sz w:val="24"/>
        </w:rPr>
        <w:t>peoples,</w:t>
      </w:r>
      <w:r>
        <w:rPr>
          <w:b/>
          <w:spacing w:val="-3"/>
          <w:sz w:val="24"/>
        </w:rPr>
        <w:t> </w:t>
      </w:r>
      <w:r>
        <w:rPr>
          <w:b/>
          <w:sz w:val="24"/>
        </w:rPr>
        <w:t>and</w:t>
      </w:r>
      <w:r>
        <w:rPr>
          <w:b/>
          <w:spacing w:val="-4"/>
          <w:sz w:val="24"/>
        </w:rPr>
        <w:t> </w:t>
      </w:r>
      <w:r>
        <w:rPr>
          <w:b/>
          <w:sz w:val="24"/>
        </w:rPr>
        <w:t>CALLS</w:t>
      </w:r>
      <w:r>
        <w:rPr>
          <w:b/>
          <w:spacing w:val="-4"/>
          <w:sz w:val="24"/>
        </w:rPr>
        <w:t> </w:t>
      </w:r>
      <w:r>
        <w:rPr>
          <w:b/>
          <w:sz w:val="24"/>
        </w:rPr>
        <w:t>UPON</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close</w:t>
      </w:r>
      <w:r>
        <w:rPr>
          <w:b/>
          <w:spacing w:val="-5"/>
          <w:sz w:val="24"/>
        </w:rPr>
        <w:t> </w:t>
      </w:r>
      <w:r>
        <w:rPr>
          <w:b/>
          <w:sz w:val="24"/>
        </w:rPr>
        <w:t>their</w:t>
      </w:r>
      <w:r>
        <w:rPr>
          <w:b/>
          <w:spacing w:val="-5"/>
          <w:sz w:val="24"/>
        </w:rPr>
        <w:t> </w:t>
      </w:r>
      <w:r>
        <w:rPr>
          <w:b/>
          <w:sz w:val="24"/>
        </w:rPr>
        <w:t>ranks</w:t>
      </w:r>
      <w:r>
        <w:rPr>
          <w:b/>
          <w:spacing w:val="-5"/>
          <w:sz w:val="24"/>
        </w:rPr>
        <w:t> </w:t>
      </w:r>
      <w:r>
        <w:rPr>
          <w:b/>
          <w:sz w:val="24"/>
        </w:rPr>
        <w:t>in</w:t>
      </w:r>
    </w:p>
    <w:p>
      <w:pPr>
        <w:spacing w:after="0" w:line="360" w:lineRule="auto"/>
        <w:jc w:val="left"/>
        <w:rPr>
          <w:sz w:val="24"/>
        </w:rPr>
        <w:sectPr>
          <w:pgSz w:w="12240" w:h="15840"/>
          <w:pgMar w:top="560" w:bottom="280" w:left="1700" w:right="1700"/>
        </w:sectPr>
      </w:pPr>
    </w:p>
    <w:p>
      <w:pPr>
        <w:pStyle w:val="BodyText"/>
        <w:spacing w:line="360" w:lineRule="auto" w:before="65"/>
        <w:ind w:left="820" w:right="98"/>
      </w:pPr>
      <w:r>
        <w:rPr/>
        <w:t>the</w:t>
      </w:r>
      <w:r>
        <w:rPr>
          <w:spacing w:val="-4"/>
        </w:rPr>
        <w:t> </w:t>
      </w:r>
      <w:r>
        <w:rPr/>
        <w:t>common</w:t>
      </w:r>
      <w:r>
        <w:rPr>
          <w:spacing w:val="-4"/>
        </w:rPr>
        <w:t> </w:t>
      </w:r>
      <w:r>
        <w:rPr/>
        <w:t>struggle</w:t>
      </w:r>
      <w:r>
        <w:rPr>
          <w:spacing w:val="-4"/>
        </w:rPr>
        <w:t> </w:t>
      </w:r>
      <w:r>
        <w:rPr/>
        <w:t>so</w:t>
      </w:r>
      <w:r>
        <w:rPr>
          <w:spacing w:val="-4"/>
        </w:rPr>
        <w:t> </w:t>
      </w:r>
      <w:r>
        <w:rPr/>
        <w:t>as</w:t>
      </w:r>
      <w:r>
        <w:rPr>
          <w:spacing w:val="-4"/>
        </w:rPr>
        <w:t> </w:t>
      </w:r>
      <w:r>
        <w:rPr/>
        <w:t>to</w:t>
      </w:r>
      <w:r>
        <w:rPr>
          <w:spacing w:val="-4"/>
        </w:rPr>
        <w:t> </w:t>
      </w:r>
      <w:r>
        <w:rPr/>
        <w:t>face</w:t>
      </w:r>
      <w:r>
        <w:rPr>
          <w:spacing w:val="-4"/>
        </w:rPr>
        <w:t> </w:t>
      </w:r>
      <w:r>
        <w:rPr/>
        <w:t>the</w:t>
      </w:r>
      <w:r>
        <w:rPr>
          <w:spacing w:val="-4"/>
        </w:rPr>
        <w:t> </w:t>
      </w:r>
      <w:r>
        <w:rPr/>
        <w:t>growing</w:t>
      </w:r>
      <w:r>
        <w:rPr>
          <w:spacing w:val="-4"/>
        </w:rPr>
        <w:t> </w:t>
      </w:r>
      <w:r>
        <w:rPr/>
        <w:t>dangers</w:t>
      </w:r>
      <w:r>
        <w:rPr>
          <w:spacing w:val="-4"/>
        </w:rPr>
        <w:t> </w:t>
      </w:r>
      <w:r>
        <w:rPr/>
        <w:t>of</w:t>
      </w:r>
      <w:r>
        <w:rPr>
          <w:spacing w:val="-4"/>
        </w:rPr>
        <w:t> </w:t>
      </w:r>
      <w:r>
        <w:rPr/>
        <w:t>this</w:t>
      </w:r>
      <w:r>
        <w:rPr>
          <w:spacing w:val="-4"/>
        </w:rPr>
        <w:t> </w:t>
      </w:r>
      <w:r>
        <w:rPr/>
        <w:t>collusion, especially in the nuclear field;</w:t>
      </w:r>
    </w:p>
    <w:p>
      <w:pPr>
        <w:pStyle w:val="BodyText"/>
        <w:spacing w:before="1"/>
        <w:rPr>
          <w:sz w:val="36"/>
        </w:rPr>
      </w:pPr>
    </w:p>
    <w:p>
      <w:pPr>
        <w:pStyle w:val="ListParagraph"/>
        <w:numPr>
          <w:ilvl w:val="0"/>
          <w:numId w:val="1"/>
        </w:numPr>
        <w:tabs>
          <w:tab w:pos="819" w:val="left" w:leader="none"/>
          <w:tab w:pos="820" w:val="left" w:leader="none"/>
        </w:tabs>
        <w:spacing w:line="360" w:lineRule="auto" w:before="1" w:after="0"/>
        <w:ind w:left="820" w:right="467" w:hanging="720"/>
        <w:jc w:val="left"/>
        <w:rPr>
          <w:b/>
          <w:sz w:val="24"/>
        </w:rPr>
      </w:pPr>
      <w:r>
        <w:rPr>
          <w:b/>
          <w:sz w:val="24"/>
        </w:rPr>
        <w:t>RECOMMENDS</w:t>
      </w:r>
      <w:r>
        <w:rPr>
          <w:b/>
          <w:spacing w:val="-5"/>
          <w:sz w:val="24"/>
        </w:rPr>
        <w:t> </w:t>
      </w:r>
      <w:r>
        <w:rPr>
          <w:b/>
          <w:sz w:val="24"/>
        </w:rPr>
        <w:t>that</w:t>
      </w:r>
      <w:r>
        <w:rPr>
          <w:b/>
          <w:spacing w:val="-5"/>
          <w:sz w:val="24"/>
        </w:rPr>
        <w:t> </w:t>
      </w:r>
      <w:r>
        <w:rPr>
          <w:b/>
          <w:sz w:val="24"/>
        </w:rPr>
        <w:t>Israel</w:t>
      </w:r>
      <w:r>
        <w:rPr>
          <w:b/>
          <w:spacing w:val="-6"/>
          <w:sz w:val="24"/>
        </w:rPr>
        <w:t> </w:t>
      </w:r>
      <w:r>
        <w:rPr>
          <w:b/>
          <w:sz w:val="24"/>
        </w:rPr>
        <w:t>and</w:t>
      </w:r>
      <w:r>
        <w:rPr>
          <w:b/>
          <w:spacing w:val="-5"/>
          <w:sz w:val="24"/>
        </w:rPr>
        <w:t> </w:t>
      </w:r>
      <w:r>
        <w:rPr>
          <w:b/>
          <w:sz w:val="24"/>
        </w:rPr>
        <w:t>South</w:t>
      </w:r>
      <w:r>
        <w:rPr>
          <w:b/>
          <w:spacing w:val="-5"/>
          <w:sz w:val="24"/>
        </w:rPr>
        <w:t> </w:t>
      </w:r>
      <w:r>
        <w:rPr>
          <w:b/>
          <w:sz w:val="24"/>
        </w:rPr>
        <w:t>Africa</w:t>
      </w:r>
      <w:r>
        <w:rPr>
          <w:b/>
          <w:spacing w:val="-5"/>
          <w:sz w:val="24"/>
        </w:rPr>
        <w:t> </w:t>
      </w:r>
      <w:r>
        <w:rPr>
          <w:b/>
          <w:sz w:val="24"/>
        </w:rPr>
        <w:t>do</w:t>
      </w:r>
      <w:r>
        <w:rPr>
          <w:b/>
          <w:spacing w:val="-5"/>
          <w:sz w:val="24"/>
        </w:rPr>
        <w:t> </w:t>
      </w:r>
      <w:r>
        <w:rPr>
          <w:b/>
          <w:sz w:val="24"/>
        </w:rPr>
        <w:t>not</w:t>
      </w:r>
      <w:r>
        <w:rPr>
          <w:b/>
          <w:spacing w:val="-5"/>
          <w:sz w:val="24"/>
        </w:rPr>
        <w:t> </w:t>
      </w:r>
      <w:r>
        <w:rPr>
          <w:b/>
          <w:sz w:val="24"/>
        </w:rPr>
        <w:t>benefit</w:t>
      </w:r>
      <w:r>
        <w:rPr>
          <w:b/>
          <w:spacing w:val="-5"/>
          <w:sz w:val="24"/>
        </w:rPr>
        <w:t> </w:t>
      </w:r>
      <w:r>
        <w:rPr>
          <w:b/>
          <w:sz w:val="24"/>
        </w:rPr>
        <w:t>from</w:t>
      </w:r>
      <w:r>
        <w:rPr>
          <w:b/>
          <w:spacing w:val="-6"/>
          <w:sz w:val="24"/>
        </w:rPr>
        <w:t> </w:t>
      </w:r>
      <w:r>
        <w:rPr>
          <w:b/>
          <w:sz w:val="24"/>
        </w:rPr>
        <w:t>any</w:t>
      </w:r>
      <w:r>
        <w:rPr>
          <w:b/>
          <w:spacing w:val="-6"/>
          <w:sz w:val="24"/>
        </w:rPr>
        <w:t> </w:t>
      </w:r>
      <w:r>
        <w:rPr>
          <w:b/>
          <w:sz w:val="24"/>
        </w:rPr>
        <w:t>co- operation in the field of nuclear technology so long as they do not become parties to the Non-proliferation Treaty and they do not accept an international inspection under the aegis of the IAEA of their nuclear research facilities;</w:t>
      </w:r>
    </w:p>
    <w:p>
      <w:pPr>
        <w:pStyle w:val="BodyText"/>
        <w:spacing w:before="9"/>
        <w:rPr>
          <w:sz w:val="35"/>
        </w:rPr>
      </w:pPr>
    </w:p>
    <w:p>
      <w:pPr>
        <w:pStyle w:val="ListParagraph"/>
        <w:numPr>
          <w:ilvl w:val="0"/>
          <w:numId w:val="1"/>
        </w:numPr>
        <w:tabs>
          <w:tab w:pos="819" w:val="left" w:leader="none"/>
          <w:tab w:pos="820" w:val="left" w:leader="none"/>
        </w:tabs>
        <w:spacing w:line="360" w:lineRule="auto" w:before="0" w:after="0"/>
        <w:ind w:left="820" w:right="490" w:hanging="720"/>
        <w:jc w:val="left"/>
        <w:rPr>
          <w:b/>
          <w:sz w:val="24"/>
        </w:rPr>
      </w:pPr>
      <w:r>
        <w:rPr>
          <w:b/>
          <w:sz w:val="24"/>
        </w:rPr>
        <w:t>AFFIRMS</w:t>
      </w:r>
      <w:r>
        <w:rPr>
          <w:b/>
          <w:spacing w:val="-5"/>
          <w:sz w:val="24"/>
        </w:rPr>
        <w:t> </w:t>
      </w:r>
      <w:r>
        <w:rPr>
          <w:b/>
          <w:sz w:val="24"/>
        </w:rPr>
        <w:t>that</w:t>
      </w:r>
      <w:r>
        <w:rPr>
          <w:b/>
          <w:spacing w:val="-4"/>
          <w:sz w:val="24"/>
        </w:rPr>
        <w:t> </w:t>
      </w:r>
      <w:r>
        <w:rPr>
          <w:b/>
          <w:sz w:val="24"/>
        </w:rPr>
        <w:t>the</w:t>
      </w:r>
      <w:r>
        <w:rPr>
          <w:b/>
          <w:spacing w:val="-5"/>
          <w:sz w:val="24"/>
        </w:rPr>
        <w:t> </w:t>
      </w:r>
      <w:r>
        <w:rPr>
          <w:b/>
          <w:sz w:val="24"/>
        </w:rPr>
        <w:t>armed</w:t>
      </w:r>
      <w:r>
        <w:rPr>
          <w:b/>
          <w:spacing w:val="-5"/>
          <w:sz w:val="24"/>
        </w:rPr>
        <w:t> </w:t>
      </w:r>
      <w:r>
        <w:rPr>
          <w:b/>
          <w:sz w:val="24"/>
        </w:rPr>
        <w:t>struggle</w:t>
      </w:r>
      <w:r>
        <w:rPr>
          <w:b/>
          <w:spacing w:val="-5"/>
          <w:sz w:val="24"/>
        </w:rPr>
        <w:t> </w:t>
      </w:r>
      <w:r>
        <w:rPr>
          <w:b/>
          <w:sz w:val="24"/>
        </w:rPr>
        <w:t>against</w:t>
      </w:r>
      <w:r>
        <w:rPr>
          <w:b/>
          <w:spacing w:val="-4"/>
          <w:sz w:val="24"/>
        </w:rPr>
        <w:t> </w:t>
      </w:r>
      <w:r>
        <w:rPr>
          <w:b/>
          <w:sz w:val="24"/>
        </w:rPr>
        <w:t>the</w:t>
      </w:r>
      <w:r>
        <w:rPr>
          <w:b/>
          <w:spacing w:val="-5"/>
          <w:sz w:val="24"/>
        </w:rPr>
        <w:t> </w:t>
      </w:r>
      <w:r>
        <w:rPr>
          <w:b/>
          <w:sz w:val="24"/>
        </w:rPr>
        <w:t>racists</w:t>
      </w:r>
      <w:r>
        <w:rPr>
          <w:b/>
          <w:spacing w:val="-5"/>
          <w:sz w:val="24"/>
        </w:rPr>
        <w:t> </w:t>
      </w:r>
      <w:r>
        <w:rPr>
          <w:b/>
          <w:sz w:val="24"/>
        </w:rPr>
        <w:t>in</w:t>
      </w:r>
      <w:r>
        <w:rPr>
          <w:b/>
          <w:spacing w:val="-5"/>
          <w:sz w:val="24"/>
        </w:rPr>
        <w:t> </w:t>
      </w:r>
      <w:r>
        <w:rPr>
          <w:b/>
          <w:sz w:val="24"/>
        </w:rPr>
        <w:t>South</w:t>
      </w:r>
      <w:r>
        <w:rPr>
          <w:b/>
          <w:spacing w:val="-5"/>
          <w:sz w:val="24"/>
        </w:rPr>
        <w:t> </w:t>
      </w:r>
      <w:r>
        <w:rPr>
          <w:b/>
          <w:sz w:val="24"/>
        </w:rPr>
        <w:t>Africa</w:t>
      </w:r>
      <w:r>
        <w:rPr>
          <w:b/>
          <w:spacing w:val="-5"/>
          <w:sz w:val="24"/>
        </w:rPr>
        <w:t> </w:t>
      </w:r>
      <w:r>
        <w:rPr>
          <w:b/>
          <w:sz w:val="24"/>
        </w:rPr>
        <w:t>and Palestine is the most effective way of putting an end to the policy of expansion and domination over Arab and African peoples;</w:t>
      </w:r>
    </w:p>
    <w:p>
      <w:pPr>
        <w:pStyle w:val="BodyText"/>
        <w:rPr>
          <w:sz w:val="36"/>
        </w:rPr>
      </w:pPr>
    </w:p>
    <w:p>
      <w:pPr>
        <w:pStyle w:val="ListParagraph"/>
        <w:numPr>
          <w:ilvl w:val="0"/>
          <w:numId w:val="1"/>
        </w:numPr>
        <w:tabs>
          <w:tab w:pos="820" w:val="left" w:leader="none"/>
        </w:tabs>
        <w:spacing w:line="360" w:lineRule="auto" w:before="0" w:after="0"/>
        <w:ind w:left="820" w:right="774" w:hanging="720"/>
        <w:jc w:val="both"/>
        <w:rPr>
          <w:b/>
          <w:sz w:val="24"/>
        </w:rPr>
      </w:pPr>
      <w:r>
        <w:rPr>
          <w:b/>
          <w:sz w:val="24"/>
        </w:rPr>
        <w:t>RECOMMENDS</w:t>
      </w:r>
      <w:r>
        <w:rPr>
          <w:b/>
          <w:spacing w:val="-6"/>
          <w:sz w:val="24"/>
        </w:rPr>
        <w:t> </w:t>
      </w:r>
      <w:r>
        <w:rPr>
          <w:b/>
          <w:sz w:val="24"/>
        </w:rPr>
        <w:t>to</w:t>
      </w:r>
      <w:r>
        <w:rPr>
          <w:b/>
          <w:spacing w:val="-6"/>
          <w:sz w:val="24"/>
        </w:rPr>
        <w:t> </w:t>
      </w:r>
      <w:r>
        <w:rPr>
          <w:b/>
          <w:sz w:val="24"/>
        </w:rPr>
        <w:t>Member</w:t>
      </w:r>
      <w:r>
        <w:rPr>
          <w:b/>
          <w:spacing w:val="-6"/>
          <w:sz w:val="24"/>
        </w:rPr>
        <w:t> </w:t>
      </w:r>
      <w:r>
        <w:rPr>
          <w:b/>
          <w:sz w:val="24"/>
        </w:rPr>
        <w:t>States</w:t>
      </w:r>
      <w:r>
        <w:rPr>
          <w:b/>
          <w:spacing w:val="-6"/>
          <w:sz w:val="24"/>
        </w:rPr>
        <w:t> </w:t>
      </w:r>
      <w:r>
        <w:rPr>
          <w:b/>
          <w:sz w:val="24"/>
        </w:rPr>
        <w:t>to</w:t>
      </w:r>
      <w:r>
        <w:rPr>
          <w:b/>
          <w:spacing w:val="-6"/>
          <w:sz w:val="24"/>
        </w:rPr>
        <w:t> </w:t>
      </w:r>
      <w:r>
        <w:rPr>
          <w:b/>
          <w:sz w:val="24"/>
        </w:rPr>
        <w:t>renew</w:t>
      </w:r>
      <w:r>
        <w:rPr>
          <w:b/>
          <w:spacing w:val="-6"/>
          <w:sz w:val="24"/>
        </w:rPr>
        <w:t> </w:t>
      </w:r>
      <w:r>
        <w:rPr>
          <w:b/>
          <w:sz w:val="24"/>
        </w:rPr>
        <w:t>their</w:t>
      </w:r>
      <w:r>
        <w:rPr>
          <w:b/>
          <w:spacing w:val="-6"/>
          <w:sz w:val="24"/>
        </w:rPr>
        <w:t> </w:t>
      </w:r>
      <w:r>
        <w:rPr>
          <w:b/>
          <w:sz w:val="24"/>
        </w:rPr>
        <w:t>firm</w:t>
      </w:r>
      <w:r>
        <w:rPr>
          <w:b/>
          <w:spacing w:val="-6"/>
          <w:sz w:val="24"/>
        </w:rPr>
        <w:t> </w:t>
      </w:r>
      <w:r>
        <w:rPr>
          <w:b/>
          <w:sz w:val="24"/>
        </w:rPr>
        <w:t>undertaking</w:t>
      </w:r>
      <w:r>
        <w:rPr>
          <w:b/>
          <w:spacing w:val="-6"/>
          <w:sz w:val="24"/>
        </w:rPr>
        <w:t> </w:t>
      </w:r>
      <w:r>
        <w:rPr>
          <w:b/>
          <w:sz w:val="24"/>
        </w:rPr>
        <w:t>to maintain</w:t>
      </w:r>
      <w:r>
        <w:rPr>
          <w:b/>
          <w:spacing w:val="-1"/>
          <w:sz w:val="24"/>
        </w:rPr>
        <w:t> </w:t>
      </w:r>
      <w:r>
        <w:rPr>
          <w:b/>
          <w:sz w:val="24"/>
        </w:rPr>
        <w:t>severance</w:t>
      </w:r>
      <w:r>
        <w:rPr>
          <w:b/>
          <w:spacing w:val="-2"/>
          <w:sz w:val="24"/>
        </w:rPr>
        <w:t> </w:t>
      </w:r>
      <w:r>
        <w:rPr>
          <w:b/>
          <w:sz w:val="24"/>
        </w:rPr>
        <w:t>of</w:t>
      </w:r>
      <w:r>
        <w:rPr>
          <w:b/>
          <w:spacing w:val="-2"/>
          <w:sz w:val="24"/>
        </w:rPr>
        <w:t> </w:t>
      </w:r>
      <w:r>
        <w:rPr>
          <w:b/>
          <w:sz w:val="24"/>
        </w:rPr>
        <w:t>diplomatic</w:t>
      </w:r>
      <w:r>
        <w:rPr>
          <w:b/>
          <w:spacing w:val="-2"/>
          <w:sz w:val="24"/>
        </w:rPr>
        <w:t> </w:t>
      </w:r>
      <w:r>
        <w:rPr>
          <w:b/>
          <w:sz w:val="24"/>
        </w:rPr>
        <w:t>relations</w:t>
      </w:r>
      <w:r>
        <w:rPr>
          <w:b/>
          <w:spacing w:val="-2"/>
          <w:sz w:val="24"/>
        </w:rPr>
        <w:t> </w:t>
      </w:r>
      <w:r>
        <w:rPr>
          <w:b/>
          <w:sz w:val="24"/>
        </w:rPr>
        <w:t>with</w:t>
      </w:r>
      <w:r>
        <w:rPr>
          <w:b/>
          <w:spacing w:val="-1"/>
          <w:sz w:val="24"/>
        </w:rPr>
        <w:t> </w:t>
      </w:r>
      <w:r>
        <w:rPr>
          <w:b/>
          <w:sz w:val="24"/>
        </w:rPr>
        <w:t>Israel, the</w:t>
      </w:r>
      <w:r>
        <w:rPr>
          <w:b/>
          <w:spacing w:val="-2"/>
          <w:sz w:val="24"/>
        </w:rPr>
        <w:t> </w:t>
      </w:r>
      <w:r>
        <w:rPr>
          <w:b/>
          <w:sz w:val="24"/>
        </w:rPr>
        <w:t>natural</w:t>
      </w:r>
      <w:r>
        <w:rPr>
          <w:b/>
          <w:spacing w:val="-2"/>
          <w:sz w:val="24"/>
        </w:rPr>
        <w:t> </w:t>
      </w:r>
      <w:r>
        <w:rPr>
          <w:b/>
          <w:sz w:val="24"/>
        </w:rPr>
        <w:t>and unconditional accomplice of South Africa;</w:t>
      </w:r>
    </w:p>
    <w:p>
      <w:pPr>
        <w:pStyle w:val="BodyText"/>
        <w:rPr>
          <w:sz w:val="36"/>
        </w:rPr>
      </w:pPr>
    </w:p>
    <w:p>
      <w:pPr>
        <w:pStyle w:val="ListParagraph"/>
        <w:numPr>
          <w:ilvl w:val="0"/>
          <w:numId w:val="1"/>
        </w:numPr>
        <w:tabs>
          <w:tab w:pos="818" w:val="left" w:leader="none"/>
          <w:tab w:pos="819" w:val="left" w:leader="none"/>
        </w:tabs>
        <w:spacing w:line="360" w:lineRule="auto" w:before="0" w:after="0"/>
        <w:ind w:left="820" w:right="151" w:hanging="720"/>
        <w:jc w:val="left"/>
        <w:rPr>
          <w:b/>
          <w:sz w:val="24"/>
        </w:rPr>
      </w:pPr>
      <w:r>
        <w:rPr>
          <w:b/>
          <w:sz w:val="24"/>
        </w:rPr>
        <w:t>APPEALS URGENTY to all Member States to co-operate with the Special Committee of the United Nations requested to investigate into the Israel practices which are detrimental to human rights and to the people in the occupied territories so as to fulfill successfully its mission, and REQUESTS the</w:t>
      </w:r>
      <w:r>
        <w:rPr>
          <w:b/>
          <w:spacing w:val="-6"/>
          <w:sz w:val="24"/>
        </w:rPr>
        <w:t> </w:t>
      </w:r>
      <w:r>
        <w:rPr>
          <w:b/>
          <w:sz w:val="24"/>
        </w:rPr>
        <w:t>OAU</w:t>
      </w:r>
      <w:r>
        <w:rPr>
          <w:b/>
          <w:spacing w:val="-6"/>
          <w:sz w:val="24"/>
        </w:rPr>
        <w:t> </w:t>
      </w:r>
      <w:r>
        <w:rPr>
          <w:b/>
          <w:sz w:val="24"/>
        </w:rPr>
        <w:t>Secretary-General</w:t>
      </w:r>
      <w:r>
        <w:rPr>
          <w:b/>
          <w:spacing w:val="-6"/>
          <w:sz w:val="24"/>
        </w:rPr>
        <w:t> </w:t>
      </w:r>
      <w:r>
        <w:rPr>
          <w:b/>
          <w:sz w:val="24"/>
        </w:rPr>
        <w:t>to</w:t>
      </w:r>
      <w:r>
        <w:rPr>
          <w:b/>
          <w:spacing w:val="-6"/>
          <w:sz w:val="24"/>
        </w:rPr>
        <w:t> </w:t>
      </w:r>
      <w:r>
        <w:rPr>
          <w:b/>
          <w:sz w:val="24"/>
        </w:rPr>
        <w:t>co-operate</w:t>
      </w:r>
      <w:r>
        <w:rPr>
          <w:b/>
          <w:spacing w:val="-7"/>
          <w:sz w:val="24"/>
        </w:rPr>
        <w:t> </w:t>
      </w:r>
      <w:r>
        <w:rPr>
          <w:b/>
          <w:sz w:val="24"/>
        </w:rPr>
        <w:t>with</w:t>
      </w:r>
      <w:r>
        <w:rPr>
          <w:b/>
          <w:spacing w:val="-7"/>
          <w:sz w:val="24"/>
        </w:rPr>
        <w:t> </w:t>
      </w:r>
      <w:r>
        <w:rPr>
          <w:b/>
          <w:sz w:val="24"/>
        </w:rPr>
        <w:t>the</w:t>
      </w:r>
      <w:r>
        <w:rPr>
          <w:b/>
          <w:spacing w:val="-7"/>
          <w:sz w:val="24"/>
        </w:rPr>
        <w:t> </w:t>
      </w:r>
      <w:r>
        <w:rPr>
          <w:b/>
          <w:sz w:val="24"/>
        </w:rPr>
        <w:t>United</w:t>
      </w:r>
      <w:r>
        <w:rPr>
          <w:b/>
          <w:spacing w:val="-7"/>
          <w:sz w:val="24"/>
        </w:rPr>
        <w:t> </w:t>
      </w:r>
      <w:r>
        <w:rPr>
          <w:b/>
          <w:sz w:val="24"/>
        </w:rPr>
        <w:t>Nations</w:t>
      </w:r>
      <w:r>
        <w:rPr>
          <w:b/>
          <w:spacing w:val="-7"/>
          <w:sz w:val="24"/>
        </w:rPr>
        <w:t> </w:t>
      </w:r>
      <w:r>
        <w:rPr>
          <w:b/>
          <w:sz w:val="24"/>
        </w:rPr>
        <w:t>Secretary- General to follow up the proceedings of this Committee and report on its activities to the Council of Ministers;</w:t>
      </w:r>
    </w:p>
    <w:p>
      <w:pPr>
        <w:pStyle w:val="BodyText"/>
        <w:rPr>
          <w:sz w:val="36"/>
        </w:rPr>
      </w:pPr>
    </w:p>
    <w:p>
      <w:pPr>
        <w:pStyle w:val="ListParagraph"/>
        <w:numPr>
          <w:ilvl w:val="0"/>
          <w:numId w:val="1"/>
        </w:numPr>
        <w:tabs>
          <w:tab w:pos="819" w:val="left" w:leader="none"/>
          <w:tab w:pos="821" w:val="left" w:leader="none"/>
        </w:tabs>
        <w:spacing w:line="360" w:lineRule="auto" w:before="0" w:after="0"/>
        <w:ind w:left="820" w:right="119" w:hanging="720"/>
        <w:jc w:val="left"/>
        <w:rPr>
          <w:b/>
          <w:sz w:val="24"/>
        </w:rPr>
      </w:pPr>
      <w:r>
        <w:rPr>
          <w:b/>
          <w:sz w:val="24"/>
        </w:rPr>
        <w:t>STRONGLY CONDEMNS FURTHER all partial agreements and separate treaties which constitute a flagrant violation of the rights of the Palestinian people, the principles of the OAU and UN Charters and the resolutions adopted in various international fora on the Palestine issue, and which prevent the realization of the Palestinian people’s aspiration to return to their</w:t>
      </w:r>
      <w:r>
        <w:rPr>
          <w:b/>
          <w:spacing w:val="-6"/>
          <w:sz w:val="24"/>
        </w:rPr>
        <w:t> </w:t>
      </w:r>
      <w:r>
        <w:rPr>
          <w:b/>
          <w:sz w:val="24"/>
        </w:rPr>
        <w:t>homeland,</w:t>
      </w:r>
      <w:r>
        <w:rPr>
          <w:b/>
          <w:spacing w:val="-3"/>
          <w:sz w:val="24"/>
        </w:rPr>
        <w:t> </w:t>
      </w:r>
      <w:r>
        <w:rPr>
          <w:b/>
          <w:sz w:val="24"/>
        </w:rPr>
        <w:t>to</w:t>
      </w:r>
      <w:r>
        <w:rPr>
          <w:b/>
          <w:spacing w:val="-6"/>
          <w:sz w:val="24"/>
        </w:rPr>
        <w:t> </w:t>
      </w:r>
      <w:r>
        <w:rPr>
          <w:b/>
          <w:sz w:val="24"/>
        </w:rPr>
        <w:t>self-determination</w:t>
      </w:r>
      <w:r>
        <w:rPr>
          <w:b/>
          <w:spacing w:val="-6"/>
          <w:sz w:val="24"/>
        </w:rPr>
        <w:t> </w:t>
      </w:r>
      <w:r>
        <w:rPr>
          <w:b/>
          <w:sz w:val="24"/>
        </w:rPr>
        <w:t>and</w:t>
      </w:r>
      <w:r>
        <w:rPr>
          <w:b/>
          <w:spacing w:val="-6"/>
          <w:sz w:val="24"/>
        </w:rPr>
        <w:t> </w:t>
      </w:r>
      <w:r>
        <w:rPr>
          <w:b/>
          <w:sz w:val="24"/>
        </w:rPr>
        <w:t>to</w:t>
      </w:r>
      <w:r>
        <w:rPr>
          <w:b/>
          <w:spacing w:val="-6"/>
          <w:sz w:val="24"/>
        </w:rPr>
        <w:t> </w:t>
      </w:r>
      <w:r>
        <w:rPr>
          <w:b/>
          <w:sz w:val="24"/>
        </w:rPr>
        <w:t>exercise</w:t>
      </w:r>
      <w:r>
        <w:rPr>
          <w:b/>
          <w:spacing w:val="-6"/>
          <w:sz w:val="24"/>
        </w:rPr>
        <w:t> </w:t>
      </w:r>
      <w:r>
        <w:rPr>
          <w:b/>
          <w:sz w:val="24"/>
        </w:rPr>
        <w:t>full</w:t>
      </w:r>
      <w:r>
        <w:rPr>
          <w:b/>
          <w:spacing w:val="-6"/>
          <w:sz w:val="24"/>
        </w:rPr>
        <w:t> </w:t>
      </w:r>
      <w:r>
        <w:rPr>
          <w:b/>
          <w:sz w:val="24"/>
        </w:rPr>
        <w:t>sovereignty</w:t>
      </w:r>
      <w:r>
        <w:rPr>
          <w:b/>
          <w:spacing w:val="-6"/>
          <w:sz w:val="24"/>
        </w:rPr>
        <w:t> </w:t>
      </w:r>
      <w:r>
        <w:rPr>
          <w:b/>
          <w:sz w:val="24"/>
        </w:rPr>
        <w:t>on</w:t>
      </w:r>
      <w:r>
        <w:rPr>
          <w:b/>
          <w:spacing w:val="-6"/>
          <w:sz w:val="24"/>
        </w:rPr>
        <w:t> </w:t>
      </w:r>
      <w:r>
        <w:rPr>
          <w:b/>
          <w:sz w:val="24"/>
        </w:rPr>
        <w:t>their </w:t>
      </w:r>
      <w:r>
        <w:rPr>
          <w:b/>
          <w:spacing w:val="-2"/>
          <w:sz w:val="24"/>
        </w:rPr>
        <w:t>territories;</w:t>
      </w:r>
    </w:p>
    <w:p>
      <w:pPr>
        <w:spacing w:after="0" w:line="360" w:lineRule="auto"/>
        <w:jc w:val="left"/>
        <w:rPr>
          <w:sz w:val="24"/>
        </w:rPr>
        <w:sectPr>
          <w:pgSz w:w="12240" w:h="15840"/>
          <w:pgMar w:top="560" w:bottom="280" w:left="1700" w:right="1700"/>
        </w:sectPr>
      </w:pPr>
    </w:p>
    <w:p>
      <w:pPr>
        <w:pStyle w:val="ListParagraph"/>
        <w:numPr>
          <w:ilvl w:val="0"/>
          <w:numId w:val="1"/>
        </w:numPr>
        <w:tabs>
          <w:tab w:pos="854" w:val="left" w:leader="none"/>
          <w:tab w:pos="855" w:val="left" w:leader="none"/>
        </w:tabs>
        <w:spacing w:line="360" w:lineRule="auto" w:before="69" w:after="0"/>
        <w:ind w:left="854" w:right="105" w:hanging="720"/>
        <w:jc w:val="left"/>
        <w:rPr>
          <w:b/>
          <w:sz w:val="24"/>
        </w:rPr>
      </w:pPr>
      <w:r>
        <w:rPr>
          <w:b/>
          <w:sz w:val="24"/>
        </w:rPr>
        <w:t>AFFIRMS that any attempt to solve the question of Palestine which is at the core of the Middle East problem, will not lead to peace without the effective participation of the Palestine Liberation Organization, and without the recognition</w:t>
      </w:r>
      <w:r>
        <w:rPr>
          <w:b/>
          <w:spacing w:val="-6"/>
          <w:sz w:val="24"/>
        </w:rPr>
        <w:t> </w:t>
      </w:r>
      <w:r>
        <w:rPr>
          <w:b/>
          <w:sz w:val="24"/>
        </w:rPr>
        <w:t>of</w:t>
      </w:r>
      <w:r>
        <w:rPr>
          <w:b/>
          <w:spacing w:val="-6"/>
          <w:sz w:val="24"/>
        </w:rPr>
        <w:t> </w:t>
      </w:r>
      <w:r>
        <w:rPr>
          <w:b/>
          <w:sz w:val="24"/>
        </w:rPr>
        <w:t>the</w:t>
      </w:r>
      <w:r>
        <w:rPr>
          <w:b/>
          <w:spacing w:val="-6"/>
          <w:sz w:val="24"/>
        </w:rPr>
        <w:t> </w:t>
      </w:r>
      <w:r>
        <w:rPr>
          <w:b/>
          <w:sz w:val="24"/>
        </w:rPr>
        <w:t>national</w:t>
      </w:r>
      <w:r>
        <w:rPr>
          <w:b/>
          <w:spacing w:val="-6"/>
          <w:sz w:val="24"/>
        </w:rPr>
        <w:t> </w:t>
      </w:r>
      <w:r>
        <w:rPr>
          <w:b/>
          <w:sz w:val="24"/>
        </w:rPr>
        <w:t>inalienable</w:t>
      </w:r>
      <w:r>
        <w:rPr>
          <w:b/>
          <w:spacing w:val="-6"/>
          <w:sz w:val="24"/>
        </w:rPr>
        <w:t> </w:t>
      </w:r>
      <w:r>
        <w:rPr>
          <w:b/>
          <w:sz w:val="24"/>
        </w:rPr>
        <w:t>and</w:t>
      </w:r>
      <w:r>
        <w:rPr>
          <w:b/>
          <w:spacing w:val="-6"/>
          <w:sz w:val="24"/>
        </w:rPr>
        <w:t> </w:t>
      </w:r>
      <w:r>
        <w:rPr>
          <w:b/>
          <w:sz w:val="24"/>
        </w:rPr>
        <w:t>legitimate</w:t>
      </w:r>
      <w:r>
        <w:rPr>
          <w:b/>
          <w:spacing w:val="-6"/>
          <w:sz w:val="24"/>
        </w:rPr>
        <w:t> </w:t>
      </w:r>
      <w:r>
        <w:rPr>
          <w:b/>
          <w:sz w:val="24"/>
        </w:rPr>
        <w:t>rights</w:t>
      </w:r>
      <w:r>
        <w:rPr>
          <w:b/>
          <w:spacing w:val="-6"/>
          <w:sz w:val="24"/>
        </w:rPr>
        <w:t> </w:t>
      </w:r>
      <w:r>
        <w:rPr>
          <w:b/>
          <w:sz w:val="24"/>
        </w:rPr>
        <w:t>of</w:t>
      </w:r>
      <w:r>
        <w:rPr>
          <w:b/>
          <w:spacing w:val="-6"/>
          <w:sz w:val="24"/>
        </w:rPr>
        <w:t> </w:t>
      </w:r>
      <w:r>
        <w:rPr>
          <w:b/>
          <w:sz w:val="24"/>
        </w:rPr>
        <w:t>the</w:t>
      </w:r>
      <w:r>
        <w:rPr>
          <w:b/>
          <w:spacing w:val="-6"/>
          <w:sz w:val="24"/>
        </w:rPr>
        <w:t> </w:t>
      </w:r>
      <w:r>
        <w:rPr>
          <w:b/>
          <w:sz w:val="24"/>
        </w:rPr>
        <w:t>Palestinian </w:t>
      </w:r>
      <w:r>
        <w:rPr>
          <w:b/>
          <w:spacing w:val="-2"/>
          <w:sz w:val="24"/>
        </w:rPr>
        <w:t>people;</w:t>
      </w:r>
    </w:p>
    <w:p>
      <w:pPr>
        <w:pStyle w:val="BodyText"/>
        <w:spacing w:before="2"/>
        <w:rPr>
          <w:sz w:val="36"/>
        </w:rPr>
      </w:pPr>
    </w:p>
    <w:p>
      <w:pPr>
        <w:pStyle w:val="ListParagraph"/>
        <w:numPr>
          <w:ilvl w:val="0"/>
          <w:numId w:val="1"/>
        </w:numPr>
        <w:tabs>
          <w:tab w:pos="853" w:val="left" w:leader="none"/>
          <w:tab w:pos="854" w:val="left" w:leader="none"/>
        </w:tabs>
        <w:spacing w:line="360" w:lineRule="auto" w:before="0" w:after="0"/>
        <w:ind w:left="854" w:right="243" w:hanging="720"/>
        <w:jc w:val="left"/>
        <w:rPr>
          <w:b/>
          <w:sz w:val="24"/>
        </w:rPr>
      </w:pPr>
      <w:r>
        <w:rPr>
          <w:b/>
          <w:sz w:val="24"/>
        </w:rPr>
        <w:t>REAFFIRMS the right of the Arab Frontline States and of the Palestinian people</w:t>
      </w:r>
      <w:r>
        <w:rPr>
          <w:b/>
          <w:spacing w:val="-6"/>
          <w:sz w:val="24"/>
        </w:rPr>
        <w:t> </w:t>
      </w:r>
      <w:r>
        <w:rPr>
          <w:b/>
          <w:sz w:val="24"/>
        </w:rPr>
        <w:t>to</w:t>
      </w:r>
      <w:r>
        <w:rPr>
          <w:b/>
          <w:spacing w:val="-6"/>
          <w:sz w:val="24"/>
        </w:rPr>
        <w:t> </w:t>
      </w:r>
      <w:r>
        <w:rPr>
          <w:b/>
          <w:sz w:val="24"/>
        </w:rPr>
        <w:t>have</w:t>
      </w:r>
      <w:r>
        <w:rPr>
          <w:b/>
          <w:spacing w:val="-6"/>
          <w:sz w:val="24"/>
        </w:rPr>
        <w:t> </w:t>
      </w:r>
      <w:r>
        <w:rPr>
          <w:b/>
          <w:sz w:val="24"/>
        </w:rPr>
        <w:t>a</w:t>
      </w:r>
      <w:r>
        <w:rPr>
          <w:b/>
          <w:spacing w:val="-6"/>
          <w:sz w:val="24"/>
        </w:rPr>
        <w:t> </w:t>
      </w:r>
      <w:r>
        <w:rPr>
          <w:b/>
          <w:sz w:val="24"/>
        </w:rPr>
        <w:t>total</w:t>
      </w:r>
      <w:r>
        <w:rPr>
          <w:b/>
          <w:spacing w:val="-6"/>
          <w:sz w:val="24"/>
        </w:rPr>
        <w:t> </w:t>
      </w:r>
      <w:r>
        <w:rPr>
          <w:b/>
          <w:sz w:val="24"/>
        </w:rPr>
        <w:t>and</w:t>
      </w:r>
      <w:r>
        <w:rPr>
          <w:b/>
          <w:spacing w:val="-5"/>
          <w:sz w:val="24"/>
        </w:rPr>
        <w:t> </w:t>
      </w:r>
      <w:r>
        <w:rPr>
          <w:b/>
          <w:sz w:val="24"/>
        </w:rPr>
        <w:t>permanent</w:t>
      </w:r>
      <w:r>
        <w:rPr>
          <w:b/>
          <w:spacing w:val="-5"/>
          <w:sz w:val="24"/>
        </w:rPr>
        <w:t> </w:t>
      </w:r>
      <w:r>
        <w:rPr>
          <w:b/>
          <w:sz w:val="24"/>
        </w:rPr>
        <w:t>sovereign</w:t>
      </w:r>
      <w:r>
        <w:rPr>
          <w:b/>
          <w:spacing w:val="-5"/>
          <w:sz w:val="24"/>
        </w:rPr>
        <w:t> </w:t>
      </w:r>
      <w:r>
        <w:rPr>
          <w:b/>
          <w:sz w:val="24"/>
        </w:rPr>
        <w:t>power</w:t>
      </w:r>
      <w:r>
        <w:rPr>
          <w:b/>
          <w:spacing w:val="-6"/>
          <w:sz w:val="24"/>
        </w:rPr>
        <w:t> </w:t>
      </w:r>
      <w:r>
        <w:rPr>
          <w:b/>
          <w:sz w:val="24"/>
        </w:rPr>
        <w:t>over</w:t>
      </w:r>
      <w:r>
        <w:rPr>
          <w:b/>
          <w:spacing w:val="-6"/>
          <w:sz w:val="24"/>
        </w:rPr>
        <w:t> </w:t>
      </w:r>
      <w:r>
        <w:rPr>
          <w:b/>
          <w:sz w:val="24"/>
        </w:rPr>
        <w:t>their</w:t>
      </w:r>
      <w:r>
        <w:rPr>
          <w:b/>
          <w:spacing w:val="-6"/>
          <w:sz w:val="24"/>
        </w:rPr>
        <w:t> </w:t>
      </w:r>
      <w:r>
        <w:rPr>
          <w:b/>
          <w:sz w:val="24"/>
        </w:rPr>
        <w:t>territories, their wealth and natural resources and CONSIDERS all measures adopted by Israel violating this sovereignty, null and illegal, particularly those concerning Jerusalem;</w:t>
      </w:r>
    </w:p>
    <w:p>
      <w:pPr>
        <w:pStyle w:val="BodyText"/>
        <w:spacing w:before="9"/>
        <w:rPr>
          <w:sz w:val="35"/>
        </w:rPr>
      </w:pPr>
    </w:p>
    <w:p>
      <w:pPr>
        <w:pStyle w:val="ListParagraph"/>
        <w:numPr>
          <w:ilvl w:val="0"/>
          <w:numId w:val="1"/>
        </w:numPr>
        <w:tabs>
          <w:tab w:pos="854" w:val="left" w:leader="none"/>
          <w:tab w:pos="855" w:val="left" w:leader="none"/>
        </w:tabs>
        <w:spacing w:line="360" w:lineRule="auto" w:before="0" w:after="0"/>
        <w:ind w:left="854" w:right="201" w:hanging="720"/>
        <w:jc w:val="left"/>
        <w:rPr>
          <w:b/>
          <w:sz w:val="24"/>
        </w:rPr>
      </w:pPr>
      <w:r>
        <w:rPr>
          <w:b/>
          <w:sz w:val="24"/>
        </w:rPr>
        <w:t>APPEALS to the international community to exert pressure on Israel in all fields</w:t>
      </w:r>
      <w:r>
        <w:rPr>
          <w:b/>
          <w:spacing w:val="-4"/>
          <w:sz w:val="24"/>
        </w:rPr>
        <w:t> </w:t>
      </w:r>
      <w:r>
        <w:rPr>
          <w:b/>
          <w:sz w:val="24"/>
        </w:rPr>
        <w:t>so</w:t>
      </w:r>
      <w:r>
        <w:rPr>
          <w:b/>
          <w:spacing w:val="-4"/>
          <w:sz w:val="24"/>
        </w:rPr>
        <w:t> </w:t>
      </w:r>
      <w:r>
        <w:rPr>
          <w:b/>
          <w:sz w:val="24"/>
        </w:rPr>
        <w:t>as</w:t>
      </w:r>
      <w:r>
        <w:rPr>
          <w:b/>
          <w:spacing w:val="-4"/>
          <w:sz w:val="24"/>
        </w:rPr>
        <w:t> </w:t>
      </w:r>
      <w:r>
        <w:rPr>
          <w:b/>
          <w:sz w:val="24"/>
        </w:rPr>
        <w:t>to</w:t>
      </w:r>
      <w:r>
        <w:rPr>
          <w:b/>
          <w:spacing w:val="-4"/>
          <w:sz w:val="24"/>
        </w:rPr>
        <w:t> </w:t>
      </w:r>
      <w:r>
        <w:rPr>
          <w:b/>
          <w:sz w:val="24"/>
        </w:rPr>
        <w:t>compel</w:t>
      </w:r>
      <w:r>
        <w:rPr>
          <w:b/>
          <w:spacing w:val="-4"/>
          <w:sz w:val="24"/>
        </w:rPr>
        <w:t> </w:t>
      </w:r>
      <w:r>
        <w:rPr>
          <w:b/>
          <w:sz w:val="24"/>
        </w:rPr>
        <w:t>it</w:t>
      </w:r>
      <w:r>
        <w:rPr>
          <w:b/>
          <w:spacing w:val="-3"/>
          <w:sz w:val="24"/>
        </w:rPr>
        <w:t> </w:t>
      </w:r>
      <w:r>
        <w:rPr>
          <w:b/>
          <w:sz w:val="24"/>
        </w:rPr>
        <w:t>to</w:t>
      </w:r>
      <w:r>
        <w:rPr>
          <w:b/>
          <w:spacing w:val="-4"/>
          <w:sz w:val="24"/>
        </w:rPr>
        <w:t> </w:t>
      </w:r>
      <w:r>
        <w:rPr>
          <w:b/>
          <w:sz w:val="24"/>
        </w:rPr>
        <w:t>comply</w:t>
      </w:r>
      <w:r>
        <w:rPr>
          <w:b/>
          <w:spacing w:val="-4"/>
          <w:sz w:val="24"/>
        </w:rPr>
        <w:t> </w:t>
      </w:r>
      <w:r>
        <w:rPr>
          <w:b/>
          <w:sz w:val="24"/>
        </w:rPr>
        <w:t>with</w:t>
      </w:r>
      <w:r>
        <w:rPr>
          <w:b/>
          <w:spacing w:val="-4"/>
          <w:sz w:val="24"/>
        </w:rPr>
        <w:t> </w:t>
      </w:r>
      <w:r>
        <w:rPr>
          <w:b/>
          <w:sz w:val="24"/>
        </w:rPr>
        <w:t>the</w:t>
      </w:r>
      <w:r>
        <w:rPr>
          <w:b/>
          <w:spacing w:val="-4"/>
          <w:sz w:val="24"/>
        </w:rPr>
        <w:t> </w:t>
      </w:r>
      <w:r>
        <w:rPr>
          <w:b/>
          <w:sz w:val="24"/>
        </w:rPr>
        <w:t>resolutions</w:t>
      </w:r>
      <w:r>
        <w:rPr>
          <w:b/>
          <w:spacing w:val="-4"/>
          <w:sz w:val="24"/>
        </w:rPr>
        <w:t> </w:t>
      </w:r>
      <w:r>
        <w:rPr>
          <w:b/>
          <w:sz w:val="24"/>
        </w:rPr>
        <w:t>of</w:t>
      </w:r>
      <w:r>
        <w:rPr>
          <w:b/>
          <w:spacing w:val="-4"/>
          <w:sz w:val="24"/>
        </w:rPr>
        <w:t> </w:t>
      </w:r>
      <w:r>
        <w:rPr>
          <w:b/>
          <w:sz w:val="24"/>
        </w:rPr>
        <w:t>the</w:t>
      </w:r>
      <w:r>
        <w:rPr>
          <w:b/>
          <w:spacing w:val="-4"/>
          <w:sz w:val="24"/>
        </w:rPr>
        <w:t> </w:t>
      </w:r>
      <w:r>
        <w:rPr>
          <w:b/>
          <w:sz w:val="24"/>
        </w:rPr>
        <w:t>United</w:t>
      </w:r>
      <w:r>
        <w:rPr>
          <w:b/>
          <w:spacing w:val="-4"/>
          <w:sz w:val="24"/>
        </w:rPr>
        <w:t> </w:t>
      </w:r>
      <w:r>
        <w:rPr>
          <w:b/>
          <w:sz w:val="24"/>
        </w:rPr>
        <w:t>Nations, and REQUESTS the Security Council of the United Nations to take the necessary steps to compel Israel to put an end to its occupation of the Palestinian and Arab territories and to allow the Palestinian people to exercise their national rights according to the recommendations adopted by the Special Committee of the United Nations on the exercise of the inalienable rights of the Palestinian people and in particular the recommendations approved by the United Nations General Assembly in its Resolution 34/169 of 15 December 1980 on the Palestinian and Middle East </w:t>
      </w:r>
      <w:r>
        <w:rPr>
          <w:b/>
          <w:spacing w:val="-2"/>
          <w:sz w:val="24"/>
        </w:rPr>
        <w:t>Questions;</w:t>
      </w:r>
    </w:p>
    <w:p>
      <w:pPr>
        <w:pStyle w:val="BodyText"/>
        <w:spacing w:before="1"/>
        <w:rPr>
          <w:sz w:val="36"/>
        </w:rPr>
      </w:pPr>
    </w:p>
    <w:p>
      <w:pPr>
        <w:pStyle w:val="ListParagraph"/>
        <w:numPr>
          <w:ilvl w:val="0"/>
          <w:numId w:val="1"/>
        </w:numPr>
        <w:tabs>
          <w:tab w:pos="854" w:val="left" w:leader="none"/>
          <w:tab w:pos="855" w:val="left" w:leader="none"/>
        </w:tabs>
        <w:spacing w:line="360" w:lineRule="auto" w:before="0" w:after="0"/>
        <w:ind w:left="854" w:right="153" w:hanging="720"/>
        <w:jc w:val="left"/>
        <w:rPr>
          <w:b/>
          <w:sz w:val="24"/>
        </w:rPr>
      </w:pPr>
      <w:r>
        <w:rPr>
          <w:b/>
          <w:sz w:val="24"/>
        </w:rPr>
        <w:t>APPEALS to the Security Council to take effective steps to guarantee the national</w:t>
      </w:r>
      <w:r>
        <w:rPr>
          <w:b/>
          <w:spacing w:val="-5"/>
          <w:sz w:val="24"/>
        </w:rPr>
        <w:t> </w:t>
      </w:r>
      <w:r>
        <w:rPr>
          <w:b/>
          <w:sz w:val="24"/>
        </w:rPr>
        <w:t>inalienable</w:t>
      </w:r>
      <w:r>
        <w:rPr>
          <w:b/>
          <w:spacing w:val="-5"/>
          <w:sz w:val="24"/>
        </w:rPr>
        <w:t> </w:t>
      </w:r>
      <w:r>
        <w:rPr>
          <w:b/>
          <w:sz w:val="24"/>
        </w:rPr>
        <w:t>rights</w:t>
      </w:r>
      <w:r>
        <w:rPr>
          <w:b/>
          <w:spacing w:val="-5"/>
          <w:sz w:val="24"/>
        </w:rPr>
        <w:t> </w:t>
      </w:r>
      <w:r>
        <w:rPr>
          <w:b/>
          <w:sz w:val="24"/>
        </w:rPr>
        <w:t>of</w:t>
      </w:r>
      <w:r>
        <w:rPr>
          <w:b/>
          <w:spacing w:val="-5"/>
          <w:sz w:val="24"/>
        </w:rPr>
        <w:t> </w:t>
      </w:r>
      <w:r>
        <w:rPr>
          <w:b/>
          <w:sz w:val="24"/>
        </w:rPr>
        <w:t>the</w:t>
      </w:r>
      <w:r>
        <w:rPr>
          <w:b/>
          <w:spacing w:val="-5"/>
          <w:sz w:val="24"/>
        </w:rPr>
        <w:t> </w:t>
      </w:r>
      <w:r>
        <w:rPr>
          <w:b/>
          <w:sz w:val="24"/>
        </w:rPr>
        <w:t>Palestinian</w:t>
      </w:r>
      <w:r>
        <w:rPr>
          <w:b/>
          <w:spacing w:val="-5"/>
          <w:sz w:val="24"/>
        </w:rPr>
        <w:t> </w:t>
      </w:r>
      <w:r>
        <w:rPr>
          <w:b/>
          <w:sz w:val="24"/>
        </w:rPr>
        <w:t>people</w:t>
      </w:r>
      <w:r>
        <w:rPr>
          <w:b/>
          <w:spacing w:val="-5"/>
          <w:sz w:val="24"/>
        </w:rPr>
        <w:t> </w:t>
      </w:r>
      <w:r>
        <w:rPr>
          <w:b/>
          <w:sz w:val="24"/>
        </w:rPr>
        <w:t>recognised</w:t>
      </w:r>
      <w:r>
        <w:rPr>
          <w:b/>
          <w:spacing w:val="-5"/>
          <w:sz w:val="24"/>
        </w:rPr>
        <w:t> </w:t>
      </w:r>
      <w:r>
        <w:rPr>
          <w:b/>
          <w:sz w:val="24"/>
        </w:rPr>
        <w:t>by</w:t>
      </w:r>
      <w:r>
        <w:rPr>
          <w:b/>
          <w:spacing w:val="-5"/>
          <w:sz w:val="24"/>
        </w:rPr>
        <w:t> </w:t>
      </w:r>
      <w:r>
        <w:rPr>
          <w:b/>
          <w:sz w:val="24"/>
        </w:rPr>
        <w:t>the</w:t>
      </w:r>
      <w:r>
        <w:rPr>
          <w:b/>
          <w:spacing w:val="-5"/>
          <w:sz w:val="24"/>
        </w:rPr>
        <w:t> </w:t>
      </w:r>
      <w:r>
        <w:rPr>
          <w:b/>
          <w:sz w:val="24"/>
        </w:rPr>
        <w:t>United Nations General Assembly and CONSIDERS that the Security Council Resolution 242 of 22 November 1967 does not guarantee the future of the Palestinian people and their rights, and does not constitute a basis for an acceptable solution to the Palestinian question which is at the core of the Middle East problem;</w:t>
      </w:r>
    </w:p>
    <w:p>
      <w:pPr>
        <w:pStyle w:val="ListParagraph"/>
        <w:numPr>
          <w:ilvl w:val="0"/>
          <w:numId w:val="1"/>
        </w:numPr>
        <w:tabs>
          <w:tab w:pos="834" w:val="left" w:leader="none"/>
          <w:tab w:pos="835" w:val="left" w:leader="none"/>
        </w:tabs>
        <w:spacing w:line="240" w:lineRule="auto" w:before="30" w:after="0"/>
        <w:ind w:left="834" w:right="0" w:hanging="719"/>
        <w:jc w:val="left"/>
        <w:rPr>
          <w:b/>
          <w:sz w:val="24"/>
        </w:rPr>
      </w:pPr>
      <w:r>
        <w:rPr>
          <w:b/>
          <w:sz w:val="24"/>
        </w:rPr>
        <w:t>REQUESTS</w:t>
      </w:r>
      <w:r>
        <w:rPr>
          <w:b/>
          <w:spacing w:val="-1"/>
          <w:sz w:val="24"/>
        </w:rPr>
        <w:t> </w:t>
      </w:r>
      <w:r>
        <w:rPr>
          <w:b/>
          <w:sz w:val="24"/>
        </w:rPr>
        <w:t>the</w:t>
      </w:r>
      <w:r>
        <w:rPr>
          <w:b/>
          <w:spacing w:val="-1"/>
          <w:sz w:val="24"/>
        </w:rPr>
        <w:t> </w:t>
      </w:r>
      <w:r>
        <w:rPr>
          <w:b/>
          <w:sz w:val="24"/>
        </w:rPr>
        <w:t>OAU</w:t>
      </w:r>
      <w:r>
        <w:rPr>
          <w:b/>
          <w:spacing w:val="-1"/>
          <w:sz w:val="24"/>
        </w:rPr>
        <w:t> </w:t>
      </w:r>
      <w:r>
        <w:rPr>
          <w:b/>
          <w:sz w:val="24"/>
        </w:rPr>
        <w:t>Secretary-General</w:t>
      </w:r>
      <w:r>
        <w:rPr>
          <w:b/>
          <w:spacing w:val="1"/>
          <w:sz w:val="24"/>
        </w:rPr>
        <w:t> </w:t>
      </w:r>
      <w:r>
        <w:rPr>
          <w:b/>
          <w:sz w:val="24"/>
        </w:rPr>
        <w:t>to</w:t>
      </w:r>
      <w:r>
        <w:rPr>
          <w:b/>
          <w:spacing w:val="-4"/>
          <w:sz w:val="24"/>
        </w:rPr>
        <w:t> </w:t>
      </w:r>
      <w:r>
        <w:rPr>
          <w:b/>
          <w:sz w:val="24"/>
        </w:rPr>
        <w:t>follow</w:t>
      </w:r>
      <w:r>
        <w:rPr>
          <w:b/>
          <w:spacing w:val="-3"/>
          <w:sz w:val="24"/>
        </w:rPr>
        <w:t> </w:t>
      </w:r>
      <w:r>
        <w:rPr>
          <w:b/>
          <w:sz w:val="24"/>
        </w:rPr>
        <w:t>up</w:t>
      </w:r>
      <w:r>
        <w:rPr>
          <w:b/>
          <w:spacing w:val="-4"/>
          <w:sz w:val="24"/>
        </w:rPr>
        <w:t> </w:t>
      </w:r>
      <w:r>
        <w:rPr>
          <w:b/>
          <w:sz w:val="24"/>
        </w:rPr>
        <w:t>the</w:t>
      </w:r>
      <w:r>
        <w:rPr>
          <w:b/>
          <w:spacing w:val="-3"/>
          <w:sz w:val="24"/>
        </w:rPr>
        <w:t> </w:t>
      </w:r>
      <w:r>
        <w:rPr>
          <w:b/>
          <w:sz w:val="24"/>
        </w:rPr>
        <w:t>Palestinian</w:t>
      </w:r>
      <w:r>
        <w:rPr>
          <w:b/>
          <w:spacing w:val="-7"/>
          <w:sz w:val="24"/>
        </w:rPr>
        <w:t> </w:t>
      </w:r>
      <w:r>
        <w:rPr>
          <w:b/>
          <w:sz w:val="24"/>
        </w:rPr>
        <w:t>and</w:t>
      </w:r>
      <w:r>
        <w:rPr>
          <w:b/>
          <w:spacing w:val="-5"/>
          <w:sz w:val="24"/>
        </w:rPr>
        <w:t> the</w:t>
      </w:r>
    </w:p>
    <w:p>
      <w:pPr>
        <w:pStyle w:val="BodyText"/>
        <w:spacing w:before="7"/>
        <w:rPr>
          <w:sz w:val="21"/>
        </w:rPr>
      </w:pPr>
    </w:p>
    <w:p>
      <w:pPr>
        <w:pStyle w:val="BodyText"/>
        <w:spacing w:line="362" w:lineRule="auto"/>
        <w:ind w:left="884" w:right="98"/>
      </w:pPr>
      <w:r>
        <w:rPr/>
        <w:t>Middle</w:t>
      </w:r>
      <w:r>
        <w:rPr>
          <w:spacing w:val="-5"/>
        </w:rPr>
        <w:t> </w:t>
      </w:r>
      <w:r>
        <w:rPr/>
        <w:t>East</w:t>
      </w:r>
      <w:r>
        <w:rPr>
          <w:spacing w:val="-7"/>
        </w:rPr>
        <w:t> </w:t>
      </w:r>
      <w:r>
        <w:rPr/>
        <w:t>Questions,</w:t>
      </w:r>
      <w:r>
        <w:rPr>
          <w:spacing w:val="-7"/>
        </w:rPr>
        <w:t> </w:t>
      </w:r>
      <w:r>
        <w:rPr/>
        <w:t>and</w:t>
      </w:r>
      <w:r>
        <w:rPr>
          <w:spacing w:val="-7"/>
        </w:rPr>
        <w:t> </w:t>
      </w:r>
      <w:r>
        <w:rPr/>
        <w:t>to</w:t>
      </w:r>
      <w:r>
        <w:rPr>
          <w:spacing w:val="-6"/>
        </w:rPr>
        <w:t> </w:t>
      </w:r>
      <w:r>
        <w:rPr/>
        <w:t>report</w:t>
      </w:r>
      <w:r>
        <w:rPr>
          <w:spacing w:val="-7"/>
        </w:rPr>
        <w:t> </w:t>
      </w:r>
      <w:r>
        <w:rPr/>
        <w:t>to</w:t>
      </w:r>
      <w:r>
        <w:rPr>
          <w:spacing w:val="-6"/>
        </w:rPr>
        <w:t> </w:t>
      </w:r>
      <w:r>
        <w:rPr/>
        <w:t>the</w:t>
      </w:r>
      <w:r>
        <w:rPr>
          <w:spacing w:val="-5"/>
        </w:rPr>
        <w:t> </w:t>
      </w:r>
      <w:r>
        <w:rPr/>
        <w:t>next</w:t>
      </w:r>
      <w:r>
        <w:rPr>
          <w:spacing w:val="-7"/>
        </w:rPr>
        <w:t> </w:t>
      </w:r>
      <w:r>
        <w:rPr/>
        <w:t>Ordinary Session</w:t>
      </w:r>
      <w:r>
        <w:rPr>
          <w:spacing w:val="-7"/>
        </w:rPr>
        <w:t> </w:t>
      </w:r>
      <w:r>
        <w:rPr/>
        <w:t>of</w:t>
      </w:r>
      <w:r>
        <w:rPr>
          <w:spacing w:val="-3"/>
        </w:rPr>
        <w:t> </w:t>
      </w:r>
      <w:r>
        <w:rPr/>
        <w:t>the Council of Ministers of the Organization of African Unity.</w:t>
      </w:r>
    </w:p>
    <w:sectPr>
      <w:pgSz w:w="12240" w:h="15840"/>
      <w:pgMar w:top="2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22" w:hanging="720"/>
      </w:pPr>
      <w:rPr>
        <w:rFonts w:hint="default"/>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2023-04-11T21:35:15Z</dcterms:created>
  <dcterms:modified xsi:type="dcterms:W3CDTF">2023-04-11T21:35:15Z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