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CM/Res.879</w:t>
      </w:r>
      <w:r>
        <w:rPr>
          <w:spacing w:val="-2"/>
        </w:rPr>
        <w:t> (XXXVII)</w:t>
      </w:r>
    </w:p>
    <w:p>
      <w:pPr>
        <w:pStyle w:val="BodyText"/>
        <w:rPr>
          <w:sz w:val="26"/>
        </w:rPr>
      </w:pPr>
    </w:p>
    <w:p>
      <w:pPr>
        <w:pStyle w:val="BodyText"/>
        <w:spacing w:before="3"/>
        <w:rPr>
          <w:sz w:val="22"/>
        </w:rPr>
      </w:pPr>
    </w:p>
    <w:p>
      <w:pPr>
        <w:pStyle w:val="BodyText"/>
        <w:spacing w:line="360" w:lineRule="auto"/>
        <w:ind w:left="1804" w:right="188" w:hanging="1143"/>
      </w:pPr>
      <w:r>
        <w:rPr>
          <w:u w:val="single"/>
        </w:rPr>
        <w:t>RESOLUTION</w:t>
      </w:r>
      <w:r>
        <w:rPr>
          <w:spacing w:val="-9"/>
          <w:u w:val="single"/>
        </w:rPr>
        <w:t> </w:t>
      </w:r>
      <w:r>
        <w:rPr>
          <w:u w:val="single"/>
        </w:rPr>
        <w:t>ON</w:t>
      </w:r>
      <w:r>
        <w:rPr>
          <w:spacing w:val="-9"/>
          <w:u w:val="single"/>
        </w:rPr>
        <w:t> </w:t>
      </w:r>
      <w:r>
        <w:rPr>
          <w:u w:val="single"/>
        </w:rPr>
        <w:t>ANIMAL</w:t>
      </w:r>
      <w:r>
        <w:rPr>
          <w:spacing w:val="-9"/>
          <w:u w:val="single"/>
        </w:rPr>
        <w:t> </w:t>
      </w:r>
      <w:r>
        <w:rPr>
          <w:u w:val="single"/>
        </w:rPr>
        <w:t>RESOURCES</w:t>
      </w:r>
      <w:r>
        <w:rPr>
          <w:spacing w:val="-4"/>
          <w:u w:val="single"/>
        </w:rPr>
        <w:t> </w:t>
      </w:r>
      <w:r>
        <w:rPr>
          <w:u w:val="single"/>
        </w:rPr>
        <w:t>–</w:t>
      </w:r>
      <w:r>
        <w:rPr>
          <w:spacing w:val="-6"/>
          <w:u w:val="single"/>
        </w:rPr>
        <w:t> </w:t>
      </w:r>
      <w:r>
        <w:rPr>
          <w:u w:val="single"/>
        </w:rPr>
        <w:t>LIVESTOCK</w:t>
      </w:r>
      <w:r>
        <w:rPr>
          <w:spacing w:val="-8"/>
          <w:u w:val="single"/>
        </w:rPr>
        <w:t> </w:t>
      </w:r>
      <w:r>
        <w:rPr>
          <w:u w:val="single"/>
        </w:rPr>
        <w:t>DISEASES,</w:t>
      </w:r>
      <w:r>
        <w:rPr/>
        <w:t> </w:t>
      </w:r>
      <w:r>
        <w:rPr>
          <w:u w:val="single"/>
        </w:rPr>
        <w:t>AND LIVESTOCK DEVELOPMENT IN AFRICA</w:t>
      </w:r>
    </w:p>
    <w:p>
      <w:pPr>
        <w:pStyle w:val="BodyText"/>
        <w:spacing w:before="10"/>
        <w:rPr>
          <w:sz w:val="27"/>
        </w:rPr>
      </w:pPr>
    </w:p>
    <w:p>
      <w:pPr>
        <w:pStyle w:val="BodyText"/>
        <w:spacing w:line="362" w:lineRule="auto" w:before="90"/>
        <w:ind w:left="120" w:right="48"/>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15 - 26 June 1981,</w:t>
      </w:r>
    </w:p>
    <w:p>
      <w:pPr>
        <w:pStyle w:val="BodyText"/>
        <w:spacing w:before="7"/>
        <w:rPr>
          <w:sz w:val="35"/>
        </w:rPr>
      </w:pPr>
    </w:p>
    <w:p>
      <w:pPr>
        <w:pStyle w:val="BodyText"/>
        <w:spacing w:line="360" w:lineRule="auto"/>
        <w:ind w:left="119" w:right="188"/>
      </w:pPr>
      <w:r>
        <w:rPr>
          <w:u w:val="single"/>
        </w:rPr>
        <w:t>Noting</w:t>
      </w:r>
      <w:r>
        <w:rPr>
          <w:spacing w:val="-7"/>
          <w:u w:val="single"/>
        </w:rPr>
        <w:t> </w:t>
      </w:r>
      <w:r>
        <w:rPr>
          <w:u w:val="single"/>
        </w:rPr>
        <w:t>with</w:t>
      </w:r>
      <w:r>
        <w:rPr>
          <w:spacing w:val="-7"/>
          <w:u w:val="single"/>
        </w:rPr>
        <w:t> </w:t>
      </w:r>
      <w:r>
        <w:rPr>
          <w:u w:val="single"/>
        </w:rPr>
        <w:t>satisfaction</w:t>
      </w:r>
      <w:r>
        <w:rPr>
          <w:spacing w:val="-6"/>
        </w:rPr>
        <w:t> </w:t>
      </w:r>
      <w:r>
        <w:rPr/>
        <w:t>the</w:t>
      </w:r>
      <w:r>
        <w:rPr>
          <w:spacing w:val="-7"/>
        </w:rPr>
        <w:t> </w:t>
      </w:r>
      <w:r>
        <w:rPr/>
        <w:t>achievement</w:t>
      </w:r>
      <w:r>
        <w:rPr>
          <w:spacing w:val="-7"/>
        </w:rPr>
        <w:t> </w:t>
      </w:r>
      <w:r>
        <w:rPr/>
        <w:t>of</w:t>
      </w:r>
      <w:r>
        <w:rPr>
          <w:spacing w:val="-7"/>
        </w:rPr>
        <w:t> </w:t>
      </w:r>
      <w:r>
        <w:rPr/>
        <w:t>Inter-African</w:t>
      </w:r>
      <w:r>
        <w:rPr>
          <w:spacing w:val="-6"/>
        </w:rPr>
        <w:t> </w:t>
      </w:r>
      <w:r>
        <w:rPr/>
        <w:t>Bureau</w:t>
      </w:r>
      <w:r>
        <w:rPr>
          <w:spacing w:val="-6"/>
        </w:rPr>
        <w:t> </w:t>
      </w:r>
      <w:r>
        <w:rPr/>
        <w:t>for</w:t>
      </w:r>
      <w:r>
        <w:rPr>
          <w:spacing w:val="-6"/>
        </w:rPr>
        <w:t> </w:t>
      </w:r>
      <w:r>
        <w:rPr/>
        <w:t>Animal Resources of the OAU, as contained in Document CM/11147 (XXXVII),</w:t>
      </w:r>
    </w:p>
    <w:p>
      <w:pPr>
        <w:pStyle w:val="BodyText"/>
        <w:spacing w:before="1"/>
        <w:rPr>
          <w:sz w:val="36"/>
        </w:rPr>
      </w:pPr>
    </w:p>
    <w:p>
      <w:pPr>
        <w:pStyle w:val="BodyText"/>
        <w:spacing w:line="360" w:lineRule="auto"/>
        <w:ind w:left="119" w:right="188"/>
      </w:pPr>
      <w:r>
        <w:rPr>
          <w:u w:val="single"/>
        </w:rPr>
        <w:t>Noting</w:t>
      </w:r>
      <w:r>
        <w:rPr>
          <w:spacing w:val="-6"/>
          <w:u w:val="single"/>
        </w:rPr>
        <w:t> </w:t>
      </w:r>
      <w:r>
        <w:rPr>
          <w:u w:val="single"/>
        </w:rPr>
        <w:t>with</w:t>
      </w:r>
      <w:r>
        <w:rPr>
          <w:spacing w:val="-5"/>
          <w:u w:val="single"/>
        </w:rPr>
        <w:t> </w:t>
      </w:r>
      <w:r>
        <w:rPr>
          <w:u w:val="single"/>
        </w:rPr>
        <w:t>interest</w:t>
      </w:r>
      <w:r>
        <w:rPr>
          <w:spacing w:val="-1"/>
        </w:rPr>
        <w:t> </w:t>
      </w:r>
      <w:r>
        <w:rPr/>
        <w:t>the</w:t>
      </w:r>
      <w:r>
        <w:rPr>
          <w:spacing w:val="-5"/>
        </w:rPr>
        <w:t> </w:t>
      </w:r>
      <w:r>
        <w:rPr/>
        <w:t>emergency</w:t>
      </w:r>
      <w:r>
        <w:rPr>
          <w:spacing w:val="-5"/>
        </w:rPr>
        <w:t> </w:t>
      </w:r>
      <w:r>
        <w:rPr/>
        <w:t>action</w:t>
      </w:r>
      <w:r>
        <w:rPr>
          <w:spacing w:val="-5"/>
        </w:rPr>
        <w:t> </w:t>
      </w:r>
      <w:r>
        <w:rPr/>
        <w:t>taken</w:t>
      </w:r>
      <w:r>
        <w:rPr>
          <w:spacing w:val="-5"/>
        </w:rPr>
        <w:t> </w:t>
      </w:r>
      <w:r>
        <w:rPr/>
        <w:t>by</w:t>
      </w:r>
      <w:r>
        <w:rPr>
          <w:spacing w:val="-5"/>
        </w:rPr>
        <w:t> </w:t>
      </w:r>
      <w:r>
        <w:rPr/>
        <w:t>the</w:t>
      </w:r>
      <w:r>
        <w:rPr>
          <w:spacing w:val="-5"/>
        </w:rPr>
        <w:t> </w:t>
      </w:r>
      <w:r>
        <w:rPr/>
        <w:t>OAU/IBAR</w:t>
      </w:r>
      <w:r>
        <w:rPr>
          <w:spacing w:val="-5"/>
        </w:rPr>
        <w:t> </w:t>
      </w:r>
      <w:r>
        <w:rPr/>
        <w:t>in</w:t>
      </w:r>
      <w:r>
        <w:rPr>
          <w:spacing w:val="-5"/>
        </w:rPr>
        <w:t> </w:t>
      </w:r>
      <w:r>
        <w:rPr/>
        <w:t>collaboration with other international organizations and with the financial support of the EEC and FAO to bring under control the recent outbreaks of Rinderpest in some Member States of West Africa,</w:t>
      </w:r>
    </w:p>
    <w:p>
      <w:pPr>
        <w:pStyle w:val="BodyText"/>
        <w:spacing w:before="11"/>
        <w:rPr>
          <w:sz w:val="35"/>
        </w:rPr>
      </w:pPr>
    </w:p>
    <w:p>
      <w:pPr>
        <w:pStyle w:val="BodyText"/>
        <w:spacing w:line="360" w:lineRule="auto"/>
        <w:ind w:left="120" w:right="48"/>
      </w:pPr>
      <w:r>
        <w:rPr>
          <w:u w:val="single"/>
        </w:rPr>
        <w:t>Stressing</w:t>
      </w:r>
      <w:r>
        <w:rPr>
          <w:spacing w:val="-4"/>
        </w:rPr>
        <w:t> </w:t>
      </w:r>
      <w:r>
        <w:rPr/>
        <w:t>the</w:t>
      </w:r>
      <w:r>
        <w:rPr>
          <w:spacing w:val="-7"/>
        </w:rPr>
        <w:t> </w:t>
      </w:r>
      <w:r>
        <w:rPr/>
        <w:t>importance</w:t>
      </w:r>
      <w:r>
        <w:rPr>
          <w:spacing w:val="-6"/>
        </w:rPr>
        <w:t> </w:t>
      </w:r>
      <w:r>
        <w:rPr/>
        <w:t>to</w:t>
      </w:r>
      <w:r>
        <w:rPr>
          <w:spacing w:val="-6"/>
        </w:rPr>
        <w:t> </w:t>
      </w:r>
      <w:r>
        <w:rPr/>
        <w:t>Member</w:t>
      </w:r>
      <w:r>
        <w:rPr>
          <w:spacing w:val="-6"/>
        </w:rPr>
        <w:t> </w:t>
      </w:r>
      <w:r>
        <w:rPr/>
        <w:t>States</w:t>
      </w:r>
      <w:r>
        <w:rPr>
          <w:spacing w:val="-7"/>
        </w:rPr>
        <w:t> </w:t>
      </w:r>
      <w:r>
        <w:rPr/>
        <w:t>of</w:t>
      </w:r>
      <w:r>
        <w:rPr>
          <w:spacing w:val="-6"/>
        </w:rPr>
        <w:t> </w:t>
      </w:r>
      <w:r>
        <w:rPr/>
        <w:t>undertaking</w:t>
      </w:r>
      <w:r>
        <w:rPr>
          <w:spacing w:val="-6"/>
        </w:rPr>
        <w:t> </w:t>
      </w:r>
      <w:r>
        <w:rPr/>
        <w:t>the</w:t>
      </w:r>
      <w:r>
        <w:rPr>
          <w:spacing w:val="-7"/>
        </w:rPr>
        <w:t> </w:t>
      </w:r>
      <w:r>
        <w:rPr/>
        <w:t>established follow-up measures so as to reduce the risks of the disease reappearing,</w:t>
      </w:r>
    </w:p>
    <w:p>
      <w:pPr>
        <w:pStyle w:val="BodyText"/>
        <w:spacing w:before="1"/>
        <w:rPr>
          <w:sz w:val="36"/>
        </w:rPr>
      </w:pPr>
    </w:p>
    <w:p>
      <w:pPr>
        <w:pStyle w:val="BodyText"/>
        <w:spacing w:line="360" w:lineRule="auto"/>
        <w:ind w:left="120" w:right="48"/>
      </w:pPr>
      <w:r>
        <w:rPr>
          <w:u w:val="single"/>
        </w:rPr>
        <w:t>Realizing</w:t>
      </w:r>
      <w:r>
        <w:rPr>
          <w:spacing w:val="-5"/>
        </w:rPr>
        <w:t> </w:t>
      </w:r>
      <w:r>
        <w:rPr/>
        <w:t>that</w:t>
      </w:r>
      <w:r>
        <w:rPr>
          <w:spacing w:val="-5"/>
        </w:rPr>
        <w:t> </w:t>
      </w:r>
      <w:r>
        <w:rPr/>
        <w:t>the</w:t>
      </w:r>
      <w:r>
        <w:rPr>
          <w:spacing w:val="-5"/>
        </w:rPr>
        <w:t> </w:t>
      </w:r>
      <w:r>
        <w:rPr/>
        <w:t>knowledge</w:t>
      </w:r>
      <w:r>
        <w:rPr>
          <w:spacing w:val="-5"/>
        </w:rPr>
        <w:t> </w:t>
      </w:r>
      <w:r>
        <w:rPr/>
        <w:t>and</w:t>
      </w:r>
      <w:r>
        <w:rPr>
          <w:spacing w:val="-5"/>
        </w:rPr>
        <w:t> </w:t>
      </w:r>
      <w:r>
        <w:rPr/>
        <w:t>the</w:t>
      </w:r>
      <w:r>
        <w:rPr>
          <w:spacing w:val="-5"/>
        </w:rPr>
        <w:t> </w:t>
      </w:r>
      <w:r>
        <w:rPr/>
        <w:t>technology</w:t>
      </w:r>
      <w:r>
        <w:rPr>
          <w:spacing w:val="-5"/>
        </w:rPr>
        <w:t> </w:t>
      </w:r>
      <w:r>
        <w:rPr/>
        <w:t>now</w:t>
      </w:r>
      <w:r>
        <w:rPr>
          <w:spacing w:val="-5"/>
        </w:rPr>
        <w:t> </w:t>
      </w:r>
      <w:r>
        <w:rPr/>
        <w:t>exist</w:t>
      </w:r>
      <w:r>
        <w:rPr>
          <w:spacing w:val="-5"/>
        </w:rPr>
        <w:t> </w:t>
      </w:r>
      <w:r>
        <w:rPr/>
        <w:t>to</w:t>
      </w:r>
      <w:r>
        <w:rPr>
          <w:spacing w:val="-5"/>
        </w:rPr>
        <w:t> </w:t>
      </w:r>
      <w:r>
        <w:rPr/>
        <w:t>undertake</w:t>
      </w:r>
      <w:r>
        <w:rPr>
          <w:spacing w:val="-5"/>
        </w:rPr>
        <w:t> </w:t>
      </w:r>
      <w:r>
        <w:rPr/>
        <w:t>eradication of this disease,</w:t>
      </w:r>
    </w:p>
    <w:p>
      <w:pPr>
        <w:pStyle w:val="BodyText"/>
        <w:spacing w:before="1"/>
        <w:rPr>
          <w:sz w:val="36"/>
        </w:rPr>
      </w:pPr>
    </w:p>
    <w:p>
      <w:pPr>
        <w:pStyle w:val="BodyText"/>
        <w:spacing w:line="360" w:lineRule="auto"/>
        <w:ind w:left="120" w:right="188"/>
      </w:pPr>
      <w:r>
        <w:rPr>
          <w:u w:val="single"/>
        </w:rPr>
        <w:t>Taking</w:t>
      </w:r>
      <w:r>
        <w:rPr>
          <w:spacing w:val="-6"/>
          <w:u w:val="single"/>
        </w:rPr>
        <w:t> </w:t>
      </w:r>
      <w:r>
        <w:rPr>
          <w:u w:val="single"/>
        </w:rPr>
        <w:t>note</w:t>
      </w:r>
      <w:r>
        <w:rPr>
          <w:spacing w:val="-4"/>
        </w:rPr>
        <w:t> </w:t>
      </w:r>
      <w:r>
        <w:rPr/>
        <w:t>of</w:t>
      </w:r>
      <w:r>
        <w:rPr>
          <w:spacing w:val="-6"/>
        </w:rPr>
        <w:t> </w:t>
      </w:r>
      <w:r>
        <w:rPr/>
        <w:t>the</w:t>
      </w:r>
      <w:r>
        <w:rPr>
          <w:spacing w:val="-6"/>
        </w:rPr>
        <w:t> </w:t>
      </w:r>
      <w:r>
        <w:rPr/>
        <w:t>epizootiological</w:t>
      </w:r>
      <w:r>
        <w:rPr>
          <w:spacing w:val="-6"/>
        </w:rPr>
        <w:t> </w:t>
      </w:r>
      <w:r>
        <w:rPr/>
        <w:t>survey</w:t>
      </w:r>
      <w:r>
        <w:rPr>
          <w:spacing w:val="-6"/>
        </w:rPr>
        <w:t> </w:t>
      </w:r>
      <w:r>
        <w:rPr/>
        <w:t>undertaken</w:t>
      </w:r>
      <w:r>
        <w:rPr>
          <w:spacing w:val="-5"/>
        </w:rPr>
        <w:t> </w:t>
      </w:r>
      <w:r>
        <w:rPr/>
        <w:t>in</w:t>
      </w:r>
      <w:r>
        <w:rPr>
          <w:spacing w:val="-5"/>
        </w:rPr>
        <w:t> </w:t>
      </w:r>
      <w:r>
        <w:rPr/>
        <w:t>West</w:t>
      </w:r>
      <w:r>
        <w:rPr>
          <w:spacing w:val="-5"/>
        </w:rPr>
        <w:t> </w:t>
      </w:r>
      <w:r>
        <w:rPr/>
        <w:t>Africa,</w:t>
      </w:r>
      <w:r>
        <w:rPr>
          <w:spacing w:val="-4"/>
        </w:rPr>
        <w:t> </w:t>
      </w:r>
      <w:r>
        <w:rPr/>
        <w:t>which indicated that Rinderpest, Contagious Bovine Pleuropneumonia and Trypanosomiasis remain one of the major livestock diseases in this region,</w:t>
      </w:r>
    </w:p>
    <w:p>
      <w:pPr>
        <w:pStyle w:val="BodyText"/>
        <w:rPr>
          <w:sz w:val="36"/>
        </w:rPr>
      </w:pPr>
    </w:p>
    <w:p>
      <w:pPr>
        <w:pStyle w:val="BodyText"/>
        <w:spacing w:before="1"/>
        <w:ind w:left="120"/>
      </w:pPr>
      <w:r>
        <w:rPr>
          <w:u w:val="single"/>
        </w:rPr>
        <w:t>Considering</w:t>
      </w:r>
      <w:r>
        <w:rPr>
          <w:spacing w:val="-4"/>
        </w:rPr>
        <w:t> </w:t>
      </w:r>
      <w:r>
        <w:rPr/>
        <w:t>the</w:t>
      </w:r>
      <w:r>
        <w:rPr>
          <w:spacing w:val="-5"/>
        </w:rPr>
        <w:t> </w:t>
      </w:r>
      <w:r>
        <w:rPr/>
        <w:t>transmitance</w:t>
      </w:r>
      <w:r>
        <w:rPr>
          <w:spacing w:val="-4"/>
        </w:rPr>
        <w:t> </w:t>
      </w:r>
      <w:r>
        <w:rPr/>
        <w:t>of</w:t>
      </w:r>
      <w:r>
        <w:rPr>
          <w:spacing w:val="-5"/>
        </w:rPr>
        <w:t> </w:t>
      </w:r>
      <w:r>
        <w:rPr/>
        <w:t>livestock</w:t>
      </w:r>
      <w:r>
        <w:rPr>
          <w:spacing w:val="-5"/>
        </w:rPr>
        <w:t> </w:t>
      </w:r>
      <w:r>
        <w:rPr/>
        <w:t>from</w:t>
      </w:r>
      <w:r>
        <w:rPr>
          <w:spacing w:val="-4"/>
        </w:rPr>
        <w:t> </w:t>
      </w:r>
      <w:r>
        <w:rPr/>
        <w:t>one</w:t>
      </w:r>
      <w:r>
        <w:rPr>
          <w:spacing w:val="-5"/>
        </w:rPr>
        <w:t> </w:t>
      </w:r>
      <w:r>
        <w:rPr/>
        <w:t>country</w:t>
      </w:r>
      <w:r>
        <w:rPr>
          <w:spacing w:val="-4"/>
        </w:rPr>
        <w:t> </w:t>
      </w:r>
      <w:r>
        <w:rPr/>
        <w:t>to</w:t>
      </w:r>
      <w:r>
        <w:rPr>
          <w:spacing w:val="-5"/>
        </w:rPr>
        <w:t> </w:t>
      </w:r>
      <w:r>
        <w:rPr>
          <w:spacing w:val="-2"/>
        </w:rPr>
        <w:t>another,</w:t>
      </w:r>
    </w:p>
    <w:p>
      <w:pPr>
        <w:pStyle w:val="BodyText"/>
        <w:rPr>
          <w:sz w:val="26"/>
        </w:rPr>
      </w:pPr>
    </w:p>
    <w:p>
      <w:pPr>
        <w:pStyle w:val="BodyText"/>
        <w:spacing w:before="9"/>
        <w:rPr>
          <w:sz w:val="21"/>
        </w:rPr>
      </w:pPr>
    </w:p>
    <w:p>
      <w:pPr>
        <w:pStyle w:val="BodyText"/>
        <w:spacing w:line="360" w:lineRule="auto"/>
        <w:ind w:left="120" w:right="188"/>
      </w:pPr>
      <w:r>
        <w:rPr>
          <w:u w:val="single"/>
        </w:rPr>
        <w:t>Being</w:t>
      </w:r>
      <w:r>
        <w:rPr>
          <w:spacing w:val="-5"/>
          <w:u w:val="single"/>
        </w:rPr>
        <w:t> </w:t>
      </w:r>
      <w:r>
        <w:rPr>
          <w:u w:val="single"/>
        </w:rPr>
        <w:t>aware</w:t>
      </w:r>
      <w:r>
        <w:rPr>
          <w:spacing w:val="-5"/>
          <w:u w:val="single"/>
        </w:rPr>
        <w:t> </w:t>
      </w:r>
      <w:r>
        <w:rPr>
          <w:u w:val="single"/>
        </w:rPr>
        <w:t>of</w:t>
      </w:r>
      <w:r>
        <w:rPr>
          <w:spacing w:val="-5"/>
          <w:u w:val="single"/>
        </w:rPr>
        <w:t> </w:t>
      </w:r>
      <w:r>
        <w:rPr>
          <w:u w:val="single"/>
        </w:rPr>
        <w:t>the</w:t>
      </w:r>
      <w:r>
        <w:rPr>
          <w:spacing w:val="-5"/>
          <w:u w:val="single"/>
        </w:rPr>
        <w:t> </w:t>
      </w:r>
      <w:r>
        <w:rPr>
          <w:u w:val="single"/>
        </w:rPr>
        <w:t>fact</w:t>
      </w:r>
      <w:r>
        <w:rPr>
          <w:spacing w:val="-2"/>
        </w:rPr>
        <w:t> </w:t>
      </w:r>
      <w:r>
        <w:rPr/>
        <w:t>that</w:t>
      </w:r>
      <w:r>
        <w:rPr>
          <w:spacing w:val="-5"/>
        </w:rPr>
        <w:t> </w:t>
      </w:r>
      <w:r>
        <w:rPr/>
        <w:t>numerous</w:t>
      </w:r>
      <w:r>
        <w:rPr>
          <w:spacing w:val="-6"/>
        </w:rPr>
        <w:t> </w:t>
      </w:r>
      <w:r>
        <w:rPr/>
        <w:t>diseases are</w:t>
      </w:r>
      <w:r>
        <w:rPr>
          <w:spacing w:val="-5"/>
        </w:rPr>
        <w:t> </w:t>
      </w:r>
      <w:r>
        <w:rPr/>
        <w:t>quite</w:t>
      </w:r>
      <w:r>
        <w:rPr>
          <w:spacing w:val="-5"/>
        </w:rPr>
        <w:t> </w:t>
      </w:r>
      <w:r>
        <w:rPr/>
        <w:t>often</w:t>
      </w:r>
      <w:r>
        <w:rPr>
          <w:spacing w:val="-4"/>
        </w:rPr>
        <w:t> </w:t>
      </w:r>
      <w:r>
        <w:rPr/>
        <w:t>transported</w:t>
      </w:r>
      <w:r>
        <w:rPr>
          <w:spacing w:val="-4"/>
        </w:rPr>
        <w:t> </w:t>
      </w:r>
      <w:r>
        <w:rPr/>
        <w:t>and spread during these periodic movements,</w:t>
      </w:r>
    </w:p>
    <w:p>
      <w:pPr>
        <w:spacing w:after="0" w:line="360" w:lineRule="auto"/>
        <w:sectPr>
          <w:type w:val="continuous"/>
          <w:pgSz w:w="12240" w:h="15840"/>
          <w:pgMar w:top="560" w:bottom="280" w:left="1680" w:right="1700"/>
        </w:sectPr>
      </w:pPr>
    </w:p>
    <w:p>
      <w:pPr>
        <w:pStyle w:val="BodyText"/>
        <w:spacing w:line="360" w:lineRule="auto" w:before="65"/>
        <w:ind w:left="120" w:right="141"/>
        <w:jc w:val="both"/>
      </w:pPr>
      <w:r>
        <w:rPr>
          <w:u w:val="single"/>
        </w:rPr>
        <w:t>Noting</w:t>
      </w:r>
      <w:r>
        <w:rPr>
          <w:spacing w:val="-5"/>
          <w:u w:val="single"/>
        </w:rPr>
        <w:t> </w:t>
      </w:r>
      <w:r>
        <w:rPr>
          <w:u w:val="single"/>
        </w:rPr>
        <w:t>with</w:t>
      </w:r>
      <w:r>
        <w:rPr>
          <w:spacing w:val="-5"/>
          <w:u w:val="single"/>
        </w:rPr>
        <w:t> </w:t>
      </w:r>
      <w:r>
        <w:rPr>
          <w:u w:val="single"/>
        </w:rPr>
        <w:t>satisfaction</w:t>
      </w:r>
      <w:r>
        <w:rPr>
          <w:spacing w:val="-1"/>
        </w:rPr>
        <w:t> </w:t>
      </w:r>
      <w:r>
        <w:rPr/>
        <w:t>the</w:t>
      </w:r>
      <w:r>
        <w:rPr>
          <w:spacing w:val="-5"/>
        </w:rPr>
        <w:t> </w:t>
      </w:r>
      <w:r>
        <w:rPr/>
        <w:t>efforts</w:t>
      </w:r>
      <w:r>
        <w:rPr>
          <w:spacing w:val="-5"/>
        </w:rPr>
        <w:t> </w:t>
      </w:r>
      <w:r>
        <w:rPr/>
        <w:t>already</w:t>
      </w:r>
      <w:r>
        <w:rPr>
          <w:spacing w:val="-5"/>
        </w:rPr>
        <w:t> </w:t>
      </w:r>
      <w:r>
        <w:rPr/>
        <w:t>made</w:t>
      </w:r>
      <w:r>
        <w:rPr>
          <w:spacing w:val="-5"/>
        </w:rPr>
        <w:t> </w:t>
      </w:r>
      <w:r>
        <w:rPr/>
        <w:t>by</w:t>
      </w:r>
      <w:r>
        <w:rPr>
          <w:spacing w:val="-5"/>
        </w:rPr>
        <w:t> </w:t>
      </w:r>
      <w:r>
        <w:rPr/>
        <w:t>the</w:t>
      </w:r>
      <w:r>
        <w:rPr>
          <w:spacing w:val="-5"/>
        </w:rPr>
        <w:t> </w:t>
      </w:r>
      <w:r>
        <w:rPr/>
        <w:t>Secretary-General</w:t>
      </w:r>
      <w:r>
        <w:rPr>
          <w:spacing w:val="-5"/>
        </w:rPr>
        <w:t> </w:t>
      </w:r>
      <w:r>
        <w:rPr/>
        <w:t>to</w:t>
      </w:r>
      <w:r>
        <w:rPr>
          <w:spacing w:val="-5"/>
        </w:rPr>
        <w:t> </w:t>
      </w:r>
      <w:r>
        <w:rPr/>
        <w:t>obtain funds</w:t>
      </w:r>
      <w:r>
        <w:rPr>
          <w:spacing w:val="-6"/>
        </w:rPr>
        <w:t> </w:t>
      </w:r>
      <w:r>
        <w:rPr/>
        <w:t>to</w:t>
      </w:r>
      <w:r>
        <w:rPr>
          <w:spacing w:val="-6"/>
        </w:rPr>
        <w:t> </w:t>
      </w:r>
      <w:r>
        <w:rPr/>
        <w:t>undertake</w:t>
      </w:r>
      <w:r>
        <w:rPr>
          <w:spacing w:val="-6"/>
        </w:rPr>
        <w:t> </w:t>
      </w:r>
      <w:r>
        <w:rPr/>
        <w:t>an</w:t>
      </w:r>
      <w:r>
        <w:rPr>
          <w:spacing w:val="-5"/>
        </w:rPr>
        <w:t> </w:t>
      </w:r>
      <w:r>
        <w:rPr/>
        <w:t>epizootiological</w:t>
      </w:r>
      <w:r>
        <w:rPr>
          <w:spacing w:val="-6"/>
        </w:rPr>
        <w:t> </w:t>
      </w:r>
      <w:r>
        <w:rPr/>
        <w:t>survey</w:t>
      </w:r>
      <w:r>
        <w:rPr>
          <w:spacing w:val="-6"/>
        </w:rPr>
        <w:t> </w:t>
      </w:r>
      <w:r>
        <w:rPr/>
        <w:t>in</w:t>
      </w:r>
      <w:r>
        <w:rPr>
          <w:spacing w:val="-5"/>
        </w:rPr>
        <w:t> </w:t>
      </w:r>
      <w:r>
        <w:rPr/>
        <w:t>Eastern</w:t>
      </w:r>
      <w:r>
        <w:rPr>
          <w:spacing w:val="-5"/>
        </w:rPr>
        <w:t> </w:t>
      </w:r>
      <w:r>
        <w:rPr/>
        <w:t>and</w:t>
      </w:r>
      <w:r>
        <w:rPr>
          <w:spacing w:val="-5"/>
        </w:rPr>
        <w:t> </w:t>
      </w:r>
      <w:r>
        <w:rPr/>
        <w:t>Central</w:t>
      </w:r>
      <w:r>
        <w:rPr>
          <w:spacing w:val="-6"/>
        </w:rPr>
        <w:t> </w:t>
      </w:r>
      <w:r>
        <w:rPr/>
        <w:t>Africa,</w:t>
      </w:r>
      <w:r>
        <w:rPr>
          <w:spacing w:val="-3"/>
        </w:rPr>
        <w:t> </w:t>
      </w:r>
      <w:r>
        <w:rPr/>
        <w:t>similar to that already carried out in Western Africa,</w:t>
      </w:r>
    </w:p>
    <w:p>
      <w:pPr>
        <w:pStyle w:val="BodyText"/>
        <w:rPr>
          <w:sz w:val="36"/>
        </w:rPr>
      </w:pPr>
    </w:p>
    <w:p>
      <w:pPr>
        <w:pStyle w:val="BodyText"/>
        <w:ind w:left="120"/>
        <w:jc w:val="both"/>
      </w:pPr>
      <w:r>
        <w:rPr>
          <w:u w:val="single"/>
        </w:rPr>
        <w:t>Gratified</w:t>
      </w:r>
      <w:r>
        <w:rPr>
          <w:spacing w:val="-3"/>
          <w:u w:val="single"/>
        </w:rPr>
        <w:t> </w:t>
      </w:r>
      <w:r>
        <w:rPr>
          <w:u w:val="single"/>
        </w:rPr>
        <w:t>by</w:t>
      </w:r>
      <w:r>
        <w:rPr>
          <w:spacing w:val="-4"/>
          <w:u w:val="single"/>
        </w:rPr>
        <w:t> </w:t>
      </w:r>
      <w:r>
        <w:rPr>
          <w:u w:val="single"/>
        </w:rPr>
        <w:t>the</w:t>
      </w:r>
      <w:r>
        <w:rPr>
          <w:spacing w:val="-3"/>
          <w:u w:val="single"/>
        </w:rPr>
        <w:t> </w:t>
      </w:r>
      <w:r>
        <w:rPr>
          <w:u w:val="single"/>
        </w:rPr>
        <w:t>initiative</w:t>
      </w:r>
      <w:r>
        <w:rPr>
          <w:spacing w:val="-2"/>
        </w:rPr>
        <w:t> </w:t>
      </w:r>
      <w:r>
        <w:rPr/>
        <w:t>taken</w:t>
      </w:r>
      <w:r>
        <w:rPr>
          <w:spacing w:val="-3"/>
        </w:rPr>
        <w:t> </w:t>
      </w:r>
      <w:r>
        <w:rPr/>
        <w:t>by</w:t>
      </w:r>
      <w:r>
        <w:rPr>
          <w:spacing w:val="-3"/>
        </w:rPr>
        <w:t> </w:t>
      </w:r>
      <w:r>
        <w:rPr/>
        <w:t>the</w:t>
      </w:r>
      <w:r>
        <w:rPr>
          <w:spacing w:val="-3"/>
        </w:rPr>
        <w:t> </w:t>
      </w:r>
      <w:r>
        <w:rPr/>
        <w:t>President</w:t>
      </w:r>
      <w:r>
        <w:rPr>
          <w:spacing w:val="-3"/>
        </w:rPr>
        <w:t> </w:t>
      </w:r>
      <w:r>
        <w:rPr/>
        <w:t>of</w:t>
      </w:r>
      <w:r>
        <w:rPr>
          <w:spacing w:val="-3"/>
        </w:rPr>
        <w:t> </w:t>
      </w:r>
      <w:r>
        <w:rPr/>
        <w:t>the</w:t>
      </w:r>
      <w:r>
        <w:rPr>
          <w:spacing w:val="-3"/>
        </w:rPr>
        <w:t> </w:t>
      </w:r>
      <w:r>
        <w:rPr/>
        <w:t>Republic</w:t>
      </w:r>
      <w:r>
        <w:rPr>
          <w:spacing w:val="-3"/>
        </w:rPr>
        <w:t> </w:t>
      </w:r>
      <w:r>
        <w:rPr/>
        <w:t>of</w:t>
      </w:r>
      <w:r>
        <w:rPr>
          <w:spacing w:val="-3"/>
        </w:rPr>
        <w:t> </w:t>
      </w:r>
      <w:r>
        <w:rPr/>
        <w:t>The</w:t>
      </w:r>
      <w:r>
        <w:rPr>
          <w:spacing w:val="-3"/>
        </w:rPr>
        <w:t> </w:t>
      </w:r>
      <w:r>
        <w:rPr>
          <w:spacing w:val="-2"/>
        </w:rPr>
        <w:t>Gambia,</w:t>
      </w:r>
    </w:p>
    <w:p>
      <w:pPr>
        <w:pStyle w:val="BodyText"/>
        <w:spacing w:line="362" w:lineRule="auto" w:before="137"/>
        <w:ind w:left="120" w:right="188"/>
      </w:pPr>
      <w:r>
        <w:rPr/>
        <w:t>H.E.</w:t>
      </w:r>
      <w:r>
        <w:rPr>
          <w:spacing w:val="-4"/>
        </w:rPr>
        <w:t> </w:t>
      </w:r>
      <w:r>
        <w:rPr/>
        <w:t>Sir</w:t>
      </w:r>
      <w:r>
        <w:rPr>
          <w:spacing w:val="-6"/>
        </w:rPr>
        <w:t> </w:t>
      </w:r>
      <w:r>
        <w:rPr/>
        <w:t>Dawda</w:t>
      </w:r>
      <w:r>
        <w:rPr>
          <w:spacing w:val="-6"/>
        </w:rPr>
        <w:t> </w:t>
      </w:r>
      <w:r>
        <w:rPr/>
        <w:t>Jawara,</w:t>
      </w:r>
      <w:r>
        <w:rPr>
          <w:spacing w:val="-3"/>
        </w:rPr>
        <w:t> </w:t>
      </w:r>
      <w:r>
        <w:rPr/>
        <w:t>to</w:t>
      </w:r>
      <w:r>
        <w:rPr>
          <w:spacing w:val="-6"/>
        </w:rPr>
        <w:t> </w:t>
      </w:r>
      <w:r>
        <w:rPr/>
        <w:t>establish</w:t>
      </w:r>
      <w:r>
        <w:rPr>
          <w:spacing w:val="-5"/>
        </w:rPr>
        <w:t> </w:t>
      </w:r>
      <w:r>
        <w:rPr/>
        <w:t>an</w:t>
      </w:r>
      <w:r>
        <w:rPr>
          <w:spacing w:val="-5"/>
        </w:rPr>
        <w:t> </w:t>
      </w:r>
      <w:r>
        <w:rPr/>
        <w:t>International</w:t>
      </w:r>
      <w:r>
        <w:rPr>
          <w:spacing w:val="-6"/>
        </w:rPr>
        <w:t> </w:t>
      </w:r>
      <w:r>
        <w:rPr/>
        <w:t>Centre</w:t>
      </w:r>
      <w:r>
        <w:rPr>
          <w:spacing w:val="-6"/>
        </w:rPr>
        <w:t> </w:t>
      </w:r>
      <w:r>
        <w:rPr/>
        <w:t>for</w:t>
      </w:r>
      <w:r>
        <w:rPr>
          <w:spacing w:val="-6"/>
        </w:rPr>
        <w:t> </w:t>
      </w:r>
      <w:r>
        <w:rPr/>
        <w:t>Applied</w:t>
      </w:r>
      <w:r>
        <w:rPr>
          <w:spacing w:val="-5"/>
        </w:rPr>
        <w:t> </w:t>
      </w:r>
      <w:r>
        <w:rPr/>
        <w:t>Research and Training in Trypanotolerant livestock in Africa,</w:t>
      </w:r>
    </w:p>
    <w:p>
      <w:pPr>
        <w:pStyle w:val="BodyText"/>
        <w:spacing w:before="7"/>
        <w:rPr>
          <w:sz w:val="35"/>
        </w:rPr>
      </w:pPr>
    </w:p>
    <w:p>
      <w:pPr>
        <w:pStyle w:val="BodyText"/>
        <w:spacing w:line="360" w:lineRule="auto"/>
        <w:ind w:left="120" w:right="182"/>
        <w:jc w:val="both"/>
      </w:pPr>
      <w:r>
        <w:rPr>
          <w:u w:val="single"/>
        </w:rPr>
        <w:t>Noting</w:t>
      </w:r>
      <w:r>
        <w:rPr>
          <w:spacing w:val="-3"/>
        </w:rPr>
        <w:t> </w:t>
      </w:r>
      <w:r>
        <w:rPr/>
        <w:t>the</w:t>
      </w:r>
      <w:r>
        <w:rPr>
          <w:spacing w:val="-5"/>
        </w:rPr>
        <w:t> </w:t>
      </w:r>
      <w:r>
        <w:rPr/>
        <w:t>important</w:t>
      </w:r>
      <w:r>
        <w:rPr>
          <w:spacing w:val="-4"/>
        </w:rPr>
        <w:t> </w:t>
      </w:r>
      <w:r>
        <w:rPr/>
        <w:t>role</w:t>
      </w:r>
      <w:r>
        <w:rPr>
          <w:spacing w:val="-5"/>
        </w:rPr>
        <w:t> </w:t>
      </w:r>
      <w:r>
        <w:rPr/>
        <w:t>such</w:t>
      </w:r>
      <w:r>
        <w:rPr>
          <w:spacing w:val="-5"/>
        </w:rPr>
        <w:t> </w:t>
      </w:r>
      <w:r>
        <w:rPr/>
        <w:t>a</w:t>
      </w:r>
      <w:r>
        <w:rPr>
          <w:spacing w:val="-5"/>
        </w:rPr>
        <w:t> </w:t>
      </w:r>
      <w:r>
        <w:rPr/>
        <w:t>Centre</w:t>
      </w:r>
      <w:r>
        <w:rPr>
          <w:spacing w:val="-5"/>
        </w:rPr>
        <w:t> </w:t>
      </w:r>
      <w:r>
        <w:rPr/>
        <w:t>could</w:t>
      </w:r>
      <w:r>
        <w:rPr>
          <w:spacing w:val="-4"/>
        </w:rPr>
        <w:t> </w:t>
      </w:r>
      <w:r>
        <w:rPr/>
        <w:t>play</w:t>
      </w:r>
      <w:r>
        <w:rPr>
          <w:spacing w:val="-5"/>
        </w:rPr>
        <w:t> </w:t>
      </w:r>
      <w:r>
        <w:rPr/>
        <w:t>in</w:t>
      </w:r>
      <w:r>
        <w:rPr>
          <w:spacing w:val="-5"/>
        </w:rPr>
        <w:t> </w:t>
      </w:r>
      <w:r>
        <w:rPr/>
        <w:t>increasing</w:t>
      </w:r>
      <w:r>
        <w:rPr>
          <w:spacing w:val="-5"/>
        </w:rPr>
        <w:t> </w:t>
      </w:r>
      <w:r>
        <w:rPr/>
        <w:t>food</w:t>
      </w:r>
      <w:r>
        <w:rPr>
          <w:spacing w:val="-4"/>
        </w:rPr>
        <w:t> </w:t>
      </w:r>
      <w:r>
        <w:rPr/>
        <w:t>production</w:t>
      </w:r>
      <w:r>
        <w:rPr>
          <w:spacing w:val="-5"/>
        </w:rPr>
        <w:t> </w:t>
      </w:r>
      <w:r>
        <w:rPr/>
        <w:t>in </w:t>
      </w:r>
      <w:r>
        <w:rPr>
          <w:spacing w:val="-2"/>
        </w:rPr>
        <w:t>Africa,</w:t>
      </w:r>
    </w:p>
    <w:p>
      <w:pPr>
        <w:pStyle w:val="BodyText"/>
        <w:spacing w:before="2"/>
        <w:rPr>
          <w:sz w:val="36"/>
        </w:rPr>
      </w:pPr>
    </w:p>
    <w:p>
      <w:pPr>
        <w:pStyle w:val="BodyText"/>
        <w:spacing w:line="360" w:lineRule="auto"/>
        <w:ind w:left="120" w:right="188" w:hanging="1"/>
      </w:pPr>
      <w:r>
        <w:rPr>
          <w:u w:val="single"/>
        </w:rPr>
        <w:t>Noting</w:t>
      </w:r>
      <w:r>
        <w:rPr>
          <w:spacing w:val="-5"/>
          <w:u w:val="single"/>
        </w:rPr>
        <w:t> </w:t>
      </w:r>
      <w:r>
        <w:rPr>
          <w:u w:val="single"/>
        </w:rPr>
        <w:t>with</w:t>
      </w:r>
      <w:r>
        <w:rPr>
          <w:spacing w:val="-5"/>
          <w:u w:val="single"/>
        </w:rPr>
        <w:t> </w:t>
      </w:r>
      <w:r>
        <w:rPr>
          <w:u w:val="single"/>
        </w:rPr>
        <w:t>satisfaction</w:t>
      </w:r>
      <w:r>
        <w:rPr/>
        <w:t> the</w:t>
      </w:r>
      <w:r>
        <w:rPr>
          <w:spacing w:val="-5"/>
        </w:rPr>
        <w:t> </w:t>
      </w:r>
      <w:r>
        <w:rPr/>
        <w:t>successful</w:t>
      </w:r>
      <w:r>
        <w:rPr>
          <w:spacing w:val="-5"/>
        </w:rPr>
        <w:t> </w:t>
      </w:r>
      <w:r>
        <w:rPr/>
        <w:t>drawing</w:t>
      </w:r>
      <w:r>
        <w:rPr>
          <w:spacing w:val="-5"/>
        </w:rPr>
        <w:t> </w:t>
      </w:r>
      <w:r>
        <w:rPr/>
        <w:t>for</w:t>
      </w:r>
      <w:r>
        <w:rPr>
          <w:spacing w:val="-5"/>
        </w:rPr>
        <w:t> </w:t>
      </w:r>
      <w:r>
        <w:rPr/>
        <w:t>the</w:t>
      </w:r>
      <w:r>
        <w:rPr>
          <w:spacing w:val="-5"/>
        </w:rPr>
        <w:t> </w:t>
      </w:r>
      <w:r>
        <w:rPr/>
        <w:t>first</w:t>
      </w:r>
      <w:r>
        <w:rPr>
          <w:spacing w:val="-4"/>
        </w:rPr>
        <w:t> </w:t>
      </w:r>
      <w:r>
        <w:rPr/>
        <w:t>time,</w:t>
      </w:r>
      <w:r>
        <w:rPr>
          <w:spacing w:val="-2"/>
        </w:rPr>
        <w:t> </w:t>
      </w:r>
      <w:r>
        <w:rPr/>
        <w:t>of</w:t>
      </w:r>
      <w:r>
        <w:rPr>
          <w:spacing w:val="-5"/>
        </w:rPr>
        <w:t> </w:t>
      </w:r>
      <w:r>
        <w:rPr/>
        <w:t>maps</w:t>
      </w:r>
      <w:r>
        <w:rPr>
          <w:spacing w:val="-5"/>
        </w:rPr>
        <w:t> </w:t>
      </w:r>
      <w:r>
        <w:rPr/>
        <w:t>showing the distribution of sheep and goats in Africa,</w:t>
      </w:r>
    </w:p>
    <w:p>
      <w:pPr>
        <w:pStyle w:val="BodyText"/>
        <w:spacing w:before="1"/>
        <w:rPr>
          <w:sz w:val="36"/>
        </w:rPr>
      </w:pPr>
    </w:p>
    <w:p>
      <w:pPr>
        <w:pStyle w:val="BodyText"/>
        <w:spacing w:line="360" w:lineRule="auto"/>
        <w:ind w:left="120" w:hanging="1"/>
      </w:pPr>
      <w:r>
        <w:rPr>
          <w:u w:val="single"/>
        </w:rPr>
        <w:t>Realizing</w:t>
      </w:r>
      <w:r>
        <w:rPr>
          <w:spacing w:val="-3"/>
        </w:rPr>
        <w:t> </w:t>
      </w:r>
      <w:r>
        <w:rPr/>
        <w:t>the</w:t>
      </w:r>
      <w:r>
        <w:rPr>
          <w:spacing w:val="-5"/>
        </w:rPr>
        <w:t> </w:t>
      </w:r>
      <w:r>
        <w:rPr/>
        <w:t>importance</w:t>
      </w:r>
      <w:r>
        <w:rPr>
          <w:spacing w:val="-5"/>
        </w:rPr>
        <w:t> </w:t>
      </w:r>
      <w:r>
        <w:rPr/>
        <w:t>of</w:t>
      </w:r>
      <w:r>
        <w:rPr>
          <w:spacing w:val="-5"/>
        </w:rPr>
        <w:t> </w:t>
      </w:r>
      <w:r>
        <w:rPr/>
        <w:t>such</w:t>
      </w:r>
      <w:r>
        <w:rPr>
          <w:spacing w:val="-5"/>
        </w:rPr>
        <w:t> </w:t>
      </w:r>
      <w:r>
        <w:rPr/>
        <w:t>maps</w:t>
      </w:r>
      <w:r>
        <w:rPr>
          <w:spacing w:val="-5"/>
        </w:rPr>
        <w:t> </w:t>
      </w:r>
      <w:r>
        <w:rPr/>
        <w:t>when</w:t>
      </w:r>
      <w:r>
        <w:rPr>
          <w:spacing w:val="-4"/>
        </w:rPr>
        <w:t> </w:t>
      </w:r>
      <w:r>
        <w:rPr/>
        <w:t>Member</w:t>
      </w:r>
      <w:r>
        <w:rPr>
          <w:spacing w:val="-5"/>
        </w:rPr>
        <w:t> </w:t>
      </w:r>
      <w:r>
        <w:rPr/>
        <w:t>States</w:t>
      </w:r>
      <w:r>
        <w:rPr>
          <w:spacing w:val="-5"/>
        </w:rPr>
        <w:t> </w:t>
      </w:r>
      <w:r>
        <w:rPr/>
        <w:t>plan</w:t>
      </w:r>
      <w:r>
        <w:rPr>
          <w:spacing w:val="-4"/>
        </w:rPr>
        <w:t> </w:t>
      </w:r>
      <w:r>
        <w:rPr/>
        <w:t>their</w:t>
      </w:r>
      <w:r>
        <w:rPr>
          <w:spacing w:val="-5"/>
        </w:rPr>
        <w:t> </w:t>
      </w:r>
      <w:r>
        <w:rPr/>
        <w:t>research</w:t>
      </w:r>
      <w:r>
        <w:rPr>
          <w:spacing w:val="-4"/>
        </w:rPr>
        <w:t> </w:t>
      </w:r>
      <w:r>
        <w:rPr/>
        <w:t>and development strategies:</w:t>
      </w:r>
    </w:p>
    <w:p>
      <w:pPr>
        <w:pStyle w:val="BodyText"/>
        <w:spacing w:before="8"/>
        <w:rPr>
          <w:sz w:val="35"/>
        </w:rPr>
      </w:pPr>
    </w:p>
    <w:p>
      <w:pPr>
        <w:pStyle w:val="ListParagraph"/>
        <w:numPr>
          <w:ilvl w:val="0"/>
          <w:numId w:val="1"/>
        </w:numPr>
        <w:tabs>
          <w:tab w:pos="838" w:val="left" w:leader="none"/>
          <w:tab w:pos="839" w:val="left" w:leader="none"/>
        </w:tabs>
        <w:spacing w:line="360" w:lineRule="auto" w:before="0" w:after="0"/>
        <w:ind w:left="840" w:right="486" w:hanging="720"/>
        <w:jc w:val="left"/>
        <w:rPr>
          <w:b/>
          <w:sz w:val="24"/>
        </w:rPr>
      </w:pPr>
      <w:r>
        <w:rPr>
          <w:b/>
          <w:sz w:val="24"/>
        </w:rPr>
        <w:t>REQUESTS the OAU Secretary-General to maintain and strengthen the existing</w:t>
      </w:r>
      <w:r>
        <w:rPr>
          <w:b/>
          <w:spacing w:val="-7"/>
          <w:sz w:val="24"/>
        </w:rPr>
        <w:t> </w:t>
      </w:r>
      <w:r>
        <w:rPr>
          <w:b/>
          <w:sz w:val="24"/>
        </w:rPr>
        <w:t>fruitful</w:t>
      </w:r>
      <w:r>
        <w:rPr>
          <w:b/>
          <w:spacing w:val="-7"/>
          <w:sz w:val="24"/>
        </w:rPr>
        <w:t> </w:t>
      </w:r>
      <w:r>
        <w:rPr>
          <w:b/>
          <w:sz w:val="24"/>
        </w:rPr>
        <w:t>co-operation</w:t>
      </w:r>
      <w:r>
        <w:rPr>
          <w:b/>
          <w:spacing w:val="-8"/>
          <w:sz w:val="24"/>
        </w:rPr>
        <w:t> </w:t>
      </w:r>
      <w:r>
        <w:rPr>
          <w:b/>
          <w:sz w:val="24"/>
        </w:rPr>
        <w:t>between</w:t>
      </w:r>
      <w:r>
        <w:rPr>
          <w:b/>
          <w:spacing w:val="-8"/>
          <w:sz w:val="24"/>
        </w:rPr>
        <w:t> </w:t>
      </w:r>
      <w:r>
        <w:rPr>
          <w:b/>
          <w:sz w:val="24"/>
        </w:rPr>
        <w:t>the</w:t>
      </w:r>
      <w:r>
        <w:rPr>
          <w:b/>
          <w:spacing w:val="-8"/>
          <w:sz w:val="24"/>
        </w:rPr>
        <w:t> </w:t>
      </w:r>
      <w:r>
        <w:rPr>
          <w:b/>
          <w:sz w:val="24"/>
        </w:rPr>
        <w:t>OAU,</w:t>
      </w:r>
      <w:r>
        <w:rPr>
          <w:b/>
          <w:spacing w:val="-7"/>
          <w:sz w:val="24"/>
        </w:rPr>
        <w:t> </w:t>
      </w:r>
      <w:r>
        <w:rPr>
          <w:b/>
          <w:sz w:val="24"/>
        </w:rPr>
        <w:t>the</w:t>
      </w:r>
      <w:r>
        <w:rPr>
          <w:b/>
          <w:spacing w:val="-8"/>
          <w:sz w:val="24"/>
        </w:rPr>
        <w:t> </w:t>
      </w:r>
      <w:r>
        <w:rPr>
          <w:b/>
          <w:sz w:val="24"/>
        </w:rPr>
        <w:t>relevant</w:t>
      </w:r>
      <w:r>
        <w:rPr>
          <w:b/>
          <w:spacing w:val="-7"/>
          <w:sz w:val="24"/>
        </w:rPr>
        <w:t> </w:t>
      </w:r>
      <w:r>
        <w:rPr>
          <w:b/>
          <w:sz w:val="24"/>
        </w:rPr>
        <w:t>international organizations and bilateral assistance agencies in the field of animal resources development in Africa;</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40" w:right="299" w:hanging="720"/>
        <w:jc w:val="left"/>
        <w:rPr>
          <w:b/>
          <w:sz w:val="24"/>
        </w:rPr>
      </w:pPr>
      <w:r>
        <w:rPr>
          <w:b/>
          <w:sz w:val="24"/>
        </w:rPr>
        <w:t>RECOMMENDS that the OAU in co-operation with other organizations, explore</w:t>
      </w:r>
      <w:r>
        <w:rPr>
          <w:b/>
          <w:spacing w:val="-6"/>
          <w:sz w:val="24"/>
        </w:rPr>
        <w:t> </w:t>
      </w:r>
      <w:r>
        <w:rPr>
          <w:b/>
          <w:sz w:val="24"/>
        </w:rPr>
        <w:t>the</w:t>
      </w:r>
      <w:r>
        <w:rPr>
          <w:b/>
          <w:spacing w:val="-6"/>
          <w:sz w:val="24"/>
        </w:rPr>
        <w:t> </w:t>
      </w:r>
      <w:r>
        <w:rPr>
          <w:b/>
          <w:sz w:val="24"/>
        </w:rPr>
        <w:t>possibilities</w:t>
      </w:r>
      <w:r>
        <w:rPr>
          <w:b/>
          <w:spacing w:val="-6"/>
          <w:sz w:val="24"/>
        </w:rPr>
        <w:t> </w:t>
      </w:r>
      <w:r>
        <w:rPr>
          <w:b/>
          <w:sz w:val="24"/>
        </w:rPr>
        <w:t>and</w:t>
      </w:r>
      <w:r>
        <w:rPr>
          <w:b/>
          <w:spacing w:val="-6"/>
          <w:sz w:val="24"/>
        </w:rPr>
        <w:t> </w:t>
      </w:r>
      <w:r>
        <w:rPr>
          <w:b/>
          <w:sz w:val="24"/>
        </w:rPr>
        <w:t>means</w:t>
      </w:r>
      <w:r>
        <w:rPr>
          <w:b/>
          <w:spacing w:val="-6"/>
          <w:sz w:val="24"/>
        </w:rPr>
        <w:t> </w:t>
      </w:r>
      <w:r>
        <w:rPr>
          <w:b/>
          <w:sz w:val="24"/>
        </w:rPr>
        <w:t>to</w:t>
      </w:r>
      <w:r>
        <w:rPr>
          <w:b/>
          <w:spacing w:val="-6"/>
          <w:sz w:val="24"/>
        </w:rPr>
        <w:t> </w:t>
      </w:r>
      <w:r>
        <w:rPr>
          <w:b/>
          <w:sz w:val="24"/>
        </w:rPr>
        <w:t>eradicate</w:t>
      </w:r>
      <w:r>
        <w:rPr>
          <w:b/>
          <w:spacing w:val="-6"/>
          <w:sz w:val="24"/>
        </w:rPr>
        <w:t> </w:t>
      </w:r>
      <w:r>
        <w:rPr>
          <w:b/>
          <w:sz w:val="24"/>
        </w:rPr>
        <w:t>Rinderpest</w:t>
      </w:r>
      <w:r>
        <w:rPr>
          <w:b/>
          <w:spacing w:val="-5"/>
          <w:sz w:val="24"/>
        </w:rPr>
        <w:t> </w:t>
      </w:r>
      <w:r>
        <w:rPr>
          <w:b/>
          <w:sz w:val="24"/>
        </w:rPr>
        <w:t>in</w:t>
      </w:r>
      <w:r>
        <w:rPr>
          <w:b/>
          <w:spacing w:val="-5"/>
          <w:sz w:val="24"/>
        </w:rPr>
        <w:t> </w:t>
      </w:r>
      <w:r>
        <w:rPr>
          <w:b/>
          <w:sz w:val="24"/>
        </w:rPr>
        <w:t>the</w:t>
      </w:r>
      <w:r>
        <w:rPr>
          <w:b/>
          <w:spacing w:val="-6"/>
          <w:sz w:val="24"/>
        </w:rPr>
        <w:t> </w:t>
      </w:r>
      <w:r>
        <w:rPr>
          <w:b/>
          <w:sz w:val="24"/>
        </w:rPr>
        <w:t>Continent of Africa;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15" w:hanging="720"/>
        <w:jc w:val="left"/>
        <w:rPr>
          <w:b/>
          <w:sz w:val="24"/>
        </w:rPr>
      </w:pPr>
      <w:r>
        <w:rPr>
          <w:b/>
          <w:sz w:val="24"/>
        </w:rPr>
        <w:t>REQUESTS the Secretary-General to intensify efforts to obtain funds to undertake epizootiological disease surveys in Eastern and Central Africa aiming</w:t>
      </w:r>
      <w:r>
        <w:rPr>
          <w:b/>
          <w:spacing w:val="-6"/>
          <w:sz w:val="24"/>
        </w:rPr>
        <w:t> </w:t>
      </w:r>
      <w:r>
        <w:rPr>
          <w:b/>
          <w:sz w:val="24"/>
        </w:rPr>
        <w:t>at</w:t>
      </w:r>
      <w:r>
        <w:rPr>
          <w:b/>
          <w:spacing w:val="-5"/>
          <w:sz w:val="24"/>
        </w:rPr>
        <w:t> </w:t>
      </w:r>
      <w:r>
        <w:rPr>
          <w:b/>
          <w:sz w:val="24"/>
        </w:rPr>
        <w:t>controlling</w:t>
      </w:r>
      <w:r>
        <w:rPr>
          <w:b/>
          <w:spacing w:val="-6"/>
          <w:sz w:val="24"/>
        </w:rPr>
        <w:t> </w:t>
      </w:r>
      <w:r>
        <w:rPr>
          <w:b/>
          <w:sz w:val="24"/>
        </w:rPr>
        <w:t>and</w:t>
      </w:r>
      <w:r>
        <w:rPr>
          <w:b/>
          <w:spacing w:val="-5"/>
          <w:sz w:val="24"/>
        </w:rPr>
        <w:t> </w:t>
      </w:r>
      <w:r>
        <w:rPr>
          <w:b/>
          <w:sz w:val="24"/>
        </w:rPr>
        <w:t>eventually</w:t>
      </w:r>
      <w:r>
        <w:rPr>
          <w:b/>
          <w:spacing w:val="-6"/>
          <w:sz w:val="24"/>
        </w:rPr>
        <w:t> </w:t>
      </w:r>
      <w:r>
        <w:rPr>
          <w:b/>
          <w:sz w:val="24"/>
        </w:rPr>
        <w:t>eradicating</w:t>
      </w:r>
      <w:r>
        <w:rPr>
          <w:b/>
          <w:spacing w:val="-6"/>
          <w:sz w:val="24"/>
        </w:rPr>
        <w:t> </w:t>
      </w:r>
      <w:r>
        <w:rPr>
          <w:b/>
          <w:sz w:val="24"/>
        </w:rPr>
        <w:t>the</w:t>
      </w:r>
      <w:r>
        <w:rPr>
          <w:b/>
          <w:spacing w:val="-6"/>
          <w:sz w:val="24"/>
        </w:rPr>
        <w:t> </w:t>
      </w:r>
      <w:r>
        <w:rPr>
          <w:b/>
          <w:sz w:val="24"/>
        </w:rPr>
        <w:t>major</w:t>
      </w:r>
      <w:r>
        <w:rPr>
          <w:b/>
          <w:spacing w:val="-6"/>
          <w:sz w:val="24"/>
        </w:rPr>
        <w:t> </w:t>
      </w:r>
      <w:r>
        <w:rPr>
          <w:b/>
          <w:sz w:val="24"/>
        </w:rPr>
        <w:t>diseases</w:t>
      </w:r>
      <w:r>
        <w:rPr>
          <w:b/>
          <w:spacing w:val="-6"/>
          <w:sz w:val="24"/>
        </w:rPr>
        <w:t> </w:t>
      </w:r>
      <w:r>
        <w:rPr>
          <w:b/>
          <w:sz w:val="24"/>
        </w:rPr>
        <w:t>in</w:t>
      </w:r>
      <w:r>
        <w:rPr>
          <w:b/>
          <w:spacing w:val="-5"/>
          <w:sz w:val="24"/>
        </w:rPr>
        <w:t> </w:t>
      </w:r>
      <w:r>
        <w:rPr>
          <w:b/>
          <w:sz w:val="24"/>
        </w:rPr>
        <w:t>Africa;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90" w:hanging="721"/>
        <w:jc w:val="left"/>
        <w:rPr>
          <w:b/>
          <w:sz w:val="24"/>
        </w:rPr>
      </w:pPr>
      <w:r>
        <w:rPr>
          <w:b/>
          <w:sz w:val="24"/>
        </w:rPr>
        <w:t>FURTHER</w:t>
      </w:r>
      <w:r>
        <w:rPr>
          <w:b/>
          <w:spacing w:val="-2"/>
          <w:sz w:val="24"/>
        </w:rPr>
        <w:t> </w:t>
      </w:r>
      <w:r>
        <w:rPr>
          <w:b/>
          <w:sz w:val="24"/>
        </w:rPr>
        <w:t>REQUESTS</w:t>
      </w:r>
      <w:r>
        <w:rPr>
          <w:b/>
          <w:spacing w:val="-1"/>
          <w:sz w:val="24"/>
        </w:rPr>
        <w:t> </w:t>
      </w:r>
      <w:r>
        <w:rPr>
          <w:b/>
          <w:sz w:val="24"/>
        </w:rPr>
        <w:t>the</w:t>
      </w:r>
      <w:r>
        <w:rPr>
          <w:b/>
          <w:spacing w:val="-2"/>
          <w:sz w:val="24"/>
        </w:rPr>
        <w:t> </w:t>
      </w:r>
      <w:r>
        <w:rPr>
          <w:b/>
          <w:sz w:val="24"/>
        </w:rPr>
        <w:t>Secretary-General</w:t>
      </w:r>
      <w:r>
        <w:rPr>
          <w:b/>
          <w:spacing w:val="-2"/>
          <w:sz w:val="24"/>
        </w:rPr>
        <w:t> </w:t>
      </w:r>
      <w:r>
        <w:rPr>
          <w:b/>
          <w:sz w:val="24"/>
        </w:rPr>
        <w:t>to</w:t>
      </w:r>
      <w:r>
        <w:rPr>
          <w:b/>
          <w:spacing w:val="-2"/>
          <w:sz w:val="24"/>
        </w:rPr>
        <w:t> </w:t>
      </w:r>
      <w:r>
        <w:rPr>
          <w:b/>
          <w:sz w:val="24"/>
        </w:rPr>
        <w:t>convey</w:t>
      </w:r>
      <w:r>
        <w:rPr>
          <w:b/>
          <w:spacing w:val="-2"/>
          <w:sz w:val="24"/>
        </w:rPr>
        <w:t> </w:t>
      </w:r>
      <w:r>
        <w:rPr>
          <w:b/>
          <w:sz w:val="24"/>
        </w:rPr>
        <w:t>to</w:t>
      </w:r>
      <w:r>
        <w:rPr>
          <w:b/>
          <w:spacing w:val="-2"/>
          <w:sz w:val="24"/>
        </w:rPr>
        <w:t> </w:t>
      </w:r>
      <w:r>
        <w:rPr>
          <w:b/>
          <w:sz w:val="24"/>
        </w:rPr>
        <w:t>the</w:t>
      </w:r>
      <w:r>
        <w:rPr>
          <w:b/>
          <w:spacing w:val="-2"/>
          <w:sz w:val="24"/>
        </w:rPr>
        <w:t> </w:t>
      </w:r>
      <w:r>
        <w:rPr>
          <w:b/>
          <w:sz w:val="24"/>
        </w:rPr>
        <w:t>President</w:t>
      </w:r>
      <w:r>
        <w:rPr>
          <w:b/>
          <w:spacing w:val="-1"/>
          <w:sz w:val="24"/>
        </w:rPr>
        <w:t> </w:t>
      </w:r>
      <w:r>
        <w:rPr>
          <w:b/>
          <w:sz w:val="24"/>
        </w:rPr>
        <w:t>of the</w:t>
      </w:r>
      <w:r>
        <w:rPr>
          <w:b/>
          <w:spacing w:val="-5"/>
          <w:sz w:val="24"/>
        </w:rPr>
        <w:t> </w:t>
      </w:r>
      <w:r>
        <w:rPr>
          <w:b/>
          <w:sz w:val="24"/>
        </w:rPr>
        <w:t>Republic</w:t>
      </w:r>
      <w:r>
        <w:rPr>
          <w:b/>
          <w:spacing w:val="-5"/>
          <w:sz w:val="24"/>
        </w:rPr>
        <w:t> </w:t>
      </w:r>
      <w:r>
        <w:rPr>
          <w:b/>
          <w:sz w:val="24"/>
        </w:rPr>
        <w:t>of</w:t>
      </w:r>
      <w:r>
        <w:rPr>
          <w:b/>
          <w:spacing w:val="-5"/>
          <w:sz w:val="24"/>
        </w:rPr>
        <w:t> </w:t>
      </w:r>
      <w:r>
        <w:rPr>
          <w:b/>
          <w:sz w:val="24"/>
        </w:rPr>
        <w:t>The</w:t>
      </w:r>
      <w:r>
        <w:rPr>
          <w:b/>
          <w:spacing w:val="-5"/>
          <w:sz w:val="24"/>
        </w:rPr>
        <w:t> </w:t>
      </w:r>
      <w:r>
        <w:rPr>
          <w:b/>
          <w:sz w:val="24"/>
        </w:rPr>
        <w:t>Gambia,</w:t>
      </w:r>
      <w:r>
        <w:rPr>
          <w:b/>
          <w:spacing w:val="-3"/>
          <w:sz w:val="24"/>
        </w:rPr>
        <w:t> </w:t>
      </w:r>
      <w:r>
        <w:rPr>
          <w:b/>
          <w:sz w:val="24"/>
        </w:rPr>
        <w:t>H.E.Sir</w:t>
      </w:r>
      <w:r>
        <w:rPr>
          <w:b/>
          <w:spacing w:val="-5"/>
          <w:sz w:val="24"/>
        </w:rPr>
        <w:t> </w:t>
      </w:r>
      <w:r>
        <w:rPr>
          <w:b/>
          <w:sz w:val="24"/>
        </w:rPr>
        <w:t>Dawda</w:t>
      </w:r>
      <w:r>
        <w:rPr>
          <w:b/>
          <w:spacing w:val="-5"/>
          <w:sz w:val="24"/>
        </w:rPr>
        <w:t> </w:t>
      </w:r>
      <w:r>
        <w:rPr>
          <w:b/>
          <w:sz w:val="24"/>
        </w:rPr>
        <w:t>Jawara,</w:t>
      </w:r>
      <w:r>
        <w:rPr>
          <w:b/>
          <w:spacing w:val="-3"/>
          <w:sz w:val="24"/>
        </w:rPr>
        <w:t> </w:t>
      </w:r>
      <w:r>
        <w:rPr>
          <w:b/>
          <w:sz w:val="24"/>
        </w:rPr>
        <w:t>the</w:t>
      </w:r>
      <w:r>
        <w:rPr>
          <w:b/>
          <w:spacing w:val="-5"/>
          <w:sz w:val="24"/>
        </w:rPr>
        <w:t> </w:t>
      </w:r>
      <w:r>
        <w:rPr>
          <w:b/>
          <w:sz w:val="24"/>
        </w:rPr>
        <w:t>appreciation</w:t>
      </w:r>
      <w:r>
        <w:rPr>
          <w:b/>
          <w:spacing w:val="-5"/>
          <w:sz w:val="24"/>
        </w:rPr>
        <w:t> </w:t>
      </w:r>
      <w:r>
        <w:rPr>
          <w:b/>
          <w:sz w:val="24"/>
        </w:rPr>
        <w:t>of</w:t>
      </w:r>
      <w:r>
        <w:rPr>
          <w:b/>
          <w:spacing w:val="-5"/>
          <w:sz w:val="24"/>
        </w:rPr>
        <w:t> </w:t>
      </w:r>
      <w:r>
        <w:rPr>
          <w:b/>
          <w:sz w:val="24"/>
        </w:rPr>
        <w:t>the</w:t>
      </w:r>
    </w:p>
    <w:p>
      <w:pPr>
        <w:spacing w:after="0" w:line="360" w:lineRule="auto"/>
        <w:jc w:val="left"/>
        <w:rPr>
          <w:sz w:val="24"/>
        </w:rPr>
        <w:sectPr>
          <w:pgSz w:w="12240" w:h="15840"/>
          <w:pgMar w:top="560" w:bottom="280" w:left="1680" w:right="1700"/>
        </w:sectPr>
      </w:pPr>
    </w:p>
    <w:p>
      <w:pPr>
        <w:pStyle w:val="BodyText"/>
        <w:spacing w:line="360" w:lineRule="auto" w:before="65"/>
        <w:ind w:left="840" w:right="188"/>
      </w:pPr>
      <w:r>
        <w:rPr/>
        <w:t>Council for initiating and accepting to host an International Centre for Applied</w:t>
      </w:r>
      <w:r>
        <w:rPr>
          <w:spacing w:val="-7"/>
        </w:rPr>
        <w:t> </w:t>
      </w:r>
      <w:r>
        <w:rPr/>
        <w:t>Research</w:t>
      </w:r>
      <w:r>
        <w:rPr>
          <w:spacing w:val="-7"/>
        </w:rPr>
        <w:t> </w:t>
      </w:r>
      <w:r>
        <w:rPr/>
        <w:t>and</w:t>
      </w:r>
      <w:r>
        <w:rPr>
          <w:spacing w:val="-7"/>
        </w:rPr>
        <w:t> </w:t>
      </w:r>
      <w:r>
        <w:rPr/>
        <w:t>Training</w:t>
      </w:r>
      <w:r>
        <w:rPr>
          <w:spacing w:val="-8"/>
        </w:rPr>
        <w:t> </w:t>
      </w:r>
      <w:r>
        <w:rPr/>
        <w:t>in</w:t>
      </w:r>
      <w:r>
        <w:rPr>
          <w:spacing w:val="-7"/>
        </w:rPr>
        <w:t> </w:t>
      </w:r>
      <w:r>
        <w:rPr/>
        <w:t>Trypanotolerant</w:t>
      </w:r>
      <w:r>
        <w:rPr>
          <w:spacing w:val="-7"/>
        </w:rPr>
        <w:t> </w:t>
      </w:r>
      <w:r>
        <w:rPr/>
        <w:t>Livestock</w:t>
      </w:r>
      <w:r>
        <w:rPr>
          <w:spacing w:val="-8"/>
        </w:rPr>
        <w:t> </w:t>
      </w:r>
      <w:r>
        <w:rPr/>
        <w:t>in</w:t>
      </w:r>
      <w:r>
        <w:rPr>
          <w:spacing w:val="-7"/>
        </w:rPr>
        <w:t> </w:t>
      </w:r>
      <w:r>
        <w:rPr/>
        <w:t>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302" w:hanging="720"/>
        <w:jc w:val="left"/>
        <w:rPr>
          <w:b/>
          <w:sz w:val="24"/>
        </w:rPr>
      </w:pPr>
      <w:r>
        <w:rPr>
          <w:b/>
          <w:sz w:val="24"/>
        </w:rPr>
        <w:t>COMMENDS the OAU Secretariat for its efforts in drawing the first Distribution Maps for sheep and goats in Africa and RECOMMENDS that efforts</w:t>
      </w:r>
      <w:r>
        <w:rPr>
          <w:b/>
          <w:spacing w:val="-4"/>
          <w:sz w:val="24"/>
        </w:rPr>
        <w:t> </w:t>
      </w:r>
      <w:r>
        <w:rPr>
          <w:b/>
          <w:sz w:val="24"/>
        </w:rPr>
        <w:t>be</w:t>
      </w:r>
      <w:r>
        <w:rPr>
          <w:b/>
          <w:spacing w:val="-4"/>
          <w:sz w:val="24"/>
        </w:rPr>
        <w:t> </w:t>
      </w:r>
      <w:r>
        <w:rPr>
          <w:b/>
          <w:sz w:val="24"/>
        </w:rPr>
        <w:t>made</w:t>
      </w:r>
      <w:r>
        <w:rPr>
          <w:b/>
          <w:spacing w:val="-4"/>
          <w:sz w:val="24"/>
        </w:rPr>
        <w:t> </w:t>
      </w:r>
      <w:r>
        <w:rPr>
          <w:b/>
          <w:sz w:val="24"/>
        </w:rPr>
        <w:t>to</w:t>
      </w:r>
      <w:r>
        <w:rPr>
          <w:b/>
          <w:spacing w:val="-4"/>
          <w:sz w:val="24"/>
        </w:rPr>
        <w:t> </w:t>
      </w:r>
      <w:r>
        <w:rPr>
          <w:b/>
          <w:sz w:val="24"/>
        </w:rPr>
        <w:t>update</w:t>
      </w:r>
      <w:r>
        <w:rPr>
          <w:b/>
          <w:spacing w:val="-4"/>
          <w:sz w:val="24"/>
        </w:rPr>
        <w:t> </w:t>
      </w:r>
      <w:r>
        <w:rPr>
          <w:b/>
          <w:sz w:val="24"/>
        </w:rPr>
        <w:t>these</w:t>
      </w:r>
      <w:r>
        <w:rPr>
          <w:b/>
          <w:spacing w:val="-4"/>
          <w:sz w:val="24"/>
        </w:rPr>
        <w:t> </w:t>
      </w:r>
      <w:r>
        <w:rPr>
          <w:b/>
          <w:sz w:val="24"/>
        </w:rPr>
        <w:t>Maps</w:t>
      </w:r>
      <w:r>
        <w:rPr>
          <w:b/>
          <w:spacing w:val="-4"/>
          <w:sz w:val="24"/>
        </w:rPr>
        <w:t> </w:t>
      </w:r>
      <w:r>
        <w:rPr>
          <w:b/>
          <w:sz w:val="24"/>
        </w:rPr>
        <w:t>regularly</w:t>
      </w:r>
      <w:r>
        <w:rPr>
          <w:b/>
          <w:spacing w:val="-4"/>
          <w:sz w:val="24"/>
        </w:rPr>
        <w:t> </w:t>
      </w:r>
      <w:r>
        <w:rPr>
          <w:b/>
          <w:sz w:val="24"/>
        </w:rPr>
        <w:t>in</w:t>
      </w:r>
      <w:r>
        <w:rPr>
          <w:b/>
          <w:spacing w:val="-4"/>
          <w:sz w:val="24"/>
        </w:rPr>
        <w:t> </w:t>
      </w:r>
      <w:r>
        <w:rPr>
          <w:b/>
          <w:sz w:val="24"/>
        </w:rPr>
        <w:t>the</w:t>
      </w:r>
      <w:r>
        <w:rPr>
          <w:b/>
          <w:spacing w:val="-4"/>
          <w:sz w:val="24"/>
        </w:rPr>
        <w:t> </w:t>
      </w:r>
      <w:r>
        <w:rPr>
          <w:b/>
          <w:sz w:val="24"/>
        </w:rPr>
        <w:t>light</w:t>
      </w:r>
      <w:r>
        <w:rPr>
          <w:b/>
          <w:spacing w:val="-3"/>
          <w:sz w:val="24"/>
        </w:rPr>
        <w:t> </w:t>
      </w:r>
      <w:r>
        <w:rPr>
          <w:b/>
          <w:sz w:val="24"/>
        </w:rPr>
        <w:t>of</w:t>
      </w:r>
      <w:r>
        <w:rPr>
          <w:b/>
          <w:spacing w:val="-4"/>
          <w:sz w:val="24"/>
        </w:rPr>
        <w:t> </w:t>
      </w:r>
      <w:r>
        <w:rPr>
          <w:b/>
          <w:sz w:val="24"/>
        </w:rPr>
        <w:t>new</w:t>
      </w:r>
      <w:r>
        <w:rPr>
          <w:b/>
          <w:spacing w:val="-4"/>
          <w:sz w:val="24"/>
        </w:rPr>
        <w:t> </w:t>
      </w:r>
      <w:r>
        <w:rPr>
          <w:b/>
          <w:sz w:val="24"/>
        </w:rPr>
        <w:t>adequate </w:t>
      </w:r>
      <w:r>
        <w:rPr>
          <w:b/>
          <w:spacing w:val="-2"/>
          <w:sz w:val="24"/>
        </w:rPr>
        <w:t>data.</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19"/>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19"/>
      </w:pPr>
      <w:rPr>
        <w:rFonts w:hint="default"/>
        <w:lang w:val="en-US" w:eastAsia="en-US" w:bidi="ar-SA"/>
      </w:rPr>
    </w:lvl>
    <w:lvl w:ilvl="2">
      <w:start w:val="0"/>
      <w:numFmt w:val="bullet"/>
      <w:lvlText w:val="•"/>
      <w:lvlJc w:val="left"/>
      <w:pPr>
        <w:ind w:left="2444" w:hanging="719"/>
      </w:pPr>
      <w:rPr>
        <w:rFonts w:hint="default"/>
        <w:lang w:val="en-US" w:eastAsia="en-US" w:bidi="ar-SA"/>
      </w:rPr>
    </w:lvl>
    <w:lvl w:ilvl="3">
      <w:start w:val="0"/>
      <w:numFmt w:val="bullet"/>
      <w:lvlText w:val="•"/>
      <w:lvlJc w:val="left"/>
      <w:pPr>
        <w:ind w:left="3246" w:hanging="719"/>
      </w:pPr>
      <w:rPr>
        <w:rFonts w:hint="default"/>
        <w:lang w:val="en-US" w:eastAsia="en-US" w:bidi="ar-SA"/>
      </w:rPr>
    </w:lvl>
    <w:lvl w:ilvl="4">
      <w:start w:val="0"/>
      <w:numFmt w:val="bullet"/>
      <w:lvlText w:val="•"/>
      <w:lvlJc w:val="left"/>
      <w:pPr>
        <w:ind w:left="4048" w:hanging="719"/>
      </w:pPr>
      <w:rPr>
        <w:rFonts w:hint="default"/>
        <w:lang w:val="en-US" w:eastAsia="en-US" w:bidi="ar-SA"/>
      </w:rPr>
    </w:lvl>
    <w:lvl w:ilvl="5">
      <w:start w:val="0"/>
      <w:numFmt w:val="bullet"/>
      <w:lvlText w:val="•"/>
      <w:lvlJc w:val="left"/>
      <w:pPr>
        <w:ind w:left="4850" w:hanging="719"/>
      </w:pPr>
      <w:rPr>
        <w:rFonts w:hint="default"/>
        <w:lang w:val="en-US" w:eastAsia="en-US" w:bidi="ar-SA"/>
      </w:rPr>
    </w:lvl>
    <w:lvl w:ilvl="6">
      <w:start w:val="0"/>
      <w:numFmt w:val="bullet"/>
      <w:lvlText w:val="•"/>
      <w:lvlJc w:val="left"/>
      <w:pPr>
        <w:ind w:left="5652" w:hanging="719"/>
      </w:pPr>
      <w:rPr>
        <w:rFonts w:hint="default"/>
        <w:lang w:val="en-US" w:eastAsia="en-US" w:bidi="ar-SA"/>
      </w:rPr>
    </w:lvl>
    <w:lvl w:ilvl="7">
      <w:start w:val="0"/>
      <w:numFmt w:val="bullet"/>
      <w:lvlText w:val="•"/>
      <w:lvlJc w:val="left"/>
      <w:pPr>
        <w:ind w:left="6454" w:hanging="719"/>
      </w:pPr>
      <w:rPr>
        <w:rFonts w:hint="default"/>
        <w:lang w:val="en-US" w:eastAsia="en-US" w:bidi="ar-SA"/>
      </w:rPr>
    </w:lvl>
    <w:lvl w:ilvl="8">
      <w:start w:val="0"/>
      <w:numFmt w:val="bullet"/>
      <w:lvlText w:val="•"/>
      <w:lvlJc w:val="left"/>
      <w:pPr>
        <w:ind w:left="7256" w:hanging="7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2023-04-11T21:36:20Z</dcterms:created>
  <dcterms:modified xsi:type="dcterms:W3CDTF">2023-04-11T21:36:20Z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