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CM/Res.888</w:t>
      </w:r>
      <w:r>
        <w:rPr>
          <w:spacing w:val="-2"/>
        </w:rPr>
        <w:t> (XXXVII)</w:t>
      </w:r>
    </w:p>
    <w:p>
      <w:pPr>
        <w:pStyle w:val="BodyText"/>
        <w:rPr>
          <w:sz w:val="26"/>
        </w:rPr>
      </w:pPr>
    </w:p>
    <w:p>
      <w:pPr>
        <w:pStyle w:val="BodyText"/>
        <w:spacing w:before="3"/>
        <w:rPr>
          <w:sz w:val="22"/>
        </w:rPr>
      </w:pPr>
    </w:p>
    <w:p>
      <w:pPr>
        <w:pStyle w:val="BodyText"/>
        <w:spacing w:line="360" w:lineRule="auto"/>
        <w:ind w:left="734" w:right="657" w:firstLine="287"/>
      </w:pPr>
      <w:r>
        <w:rPr>
          <w:u w:val="single"/>
        </w:rPr>
        <w:t>RESOLUTION ON AFRICAN REGIONAL REPRESENTATION</w:t>
      </w:r>
      <w:r>
        <w:rPr/>
        <w:t> </w:t>
      </w:r>
      <w:r>
        <w:rPr>
          <w:u w:val="single"/>
        </w:rPr>
        <w:t>ON</w:t>
      </w:r>
      <w:r>
        <w:rPr>
          <w:spacing w:val="-8"/>
          <w:u w:val="single"/>
        </w:rPr>
        <w:t> </w:t>
      </w:r>
      <w:r>
        <w:rPr>
          <w:u w:val="single"/>
        </w:rPr>
        <w:t>THE</w:t>
      </w:r>
      <w:r>
        <w:rPr>
          <w:spacing w:val="-8"/>
          <w:u w:val="single"/>
        </w:rPr>
        <w:t> </w:t>
      </w:r>
      <w:r>
        <w:rPr>
          <w:u w:val="single"/>
        </w:rPr>
        <w:t>ADMINISTRATIVE</w:t>
      </w:r>
      <w:r>
        <w:rPr>
          <w:spacing w:val="-8"/>
          <w:u w:val="single"/>
        </w:rPr>
        <w:t> </w:t>
      </w:r>
      <w:r>
        <w:rPr>
          <w:u w:val="single"/>
        </w:rPr>
        <w:t>COUNCIL</w:t>
      </w:r>
      <w:r>
        <w:rPr>
          <w:spacing w:val="-8"/>
          <w:u w:val="single"/>
        </w:rPr>
        <w:t> </w:t>
      </w:r>
      <w:r>
        <w:rPr>
          <w:u w:val="single"/>
        </w:rPr>
        <w:t>OF</w:t>
      </w:r>
      <w:r>
        <w:rPr>
          <w:spacing w:val="-8"/>
          <w:u w:val="single"/>
        </w:rPr>
        <w:t> </w:t>
      </w:r>
      <w:r>
        <w:rPr>
          <w:u w:val="single"/>
        </w:rPr>
        <w:t>THE</w:t>
      </w:r>
      <w:r>
        <w:rPr>
          <w:spacing w:val="-8"/>
          <w:u w:val="single"/>
        </w:rPr>
        <w:t> </w:t>
      </w:r>
      <w:r>
        <w:rPr>
          <w:u w:val="single"/>
        </w:rPr>
        <w:t>INTERNATIONAL</w:t>
      </w:r>
    </w:p>
    <w:p>
      <w:pPr>
        <w:pStyle w:val="BodyText"/>
        <w:spacing w:line="274" w:lineRule="exact"/>
        <w:ind w:left="2193"/>
      </w:pPr>
      <w:r>
        <w:rPr>
          <w:u w:val="single"/>
        </w:rPr>
        <w:t>TELECOMMUNICATIONS</w:t>
      </w:r>
      <w:r>
        <w:rPr>
          <w:spacing w:val="-6"/>
          <w:u w:val="single"/>
        </w:rPr>
        <w:t> </w:t>
      </w:r>
      <w:r>
        <w:rPr>
          <w:u w:val="single"/>
        </w:rPr>
        <w:t>UNION</w:t>
      </w:r>
      <w:r>
        <w:rPr>
          <w:spacing w:val="-10"/>
          <w:u w:val="single"/>
        </w:rPr>
        <w:t> </w:t>
      </w:r>
      <w:r>
        <w:rPr>
          <w:spacing w:val="-4"/>
          <w:u w:val="single"/>
        </w:rPr>
        <w:t>(ITU)</w:t>
      </w:r>
    </w:p>
    <w:p>
      <w:pPr>
        <w:pStyle w:val="BodyText"/>
        <w:rPr>
          <w:sz w:val="20"/>
        </w:rPr>
      </w:pPr>
    </w:p>
    <w:p>
      <w:pPr>
        <w:pStyle w:val="BodyText"/>
        <w:spacing w:before="4"/>
        <w:rPr>
          <w:sz w:val="20"/>
        </w:rPr>
      </w:pPr>
    </w:p>
    <w:p>
      <w:pPr>
        <w:pStyle w:val="BodyText"/>
        <w:spacing w:line="360" w:lineRule="auto" w:before="90"/>
        <w:ind w:left="120"/>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to 26 June, 1981,</w:t>
      </w:r>
    </w:p>
    <w:p>
      <w:pPr>
        <w:pStyle w:val="BodyText"/>
        <w:spacing w:before="8"/>
        <w:rPr>
          <w:sz w:val="35"/>
        </w:rPr>
      </w:pPr>
    </w:p>
    <w:p>
      <w:pPr>
        <w:pStyle w:val="BodyText"/>
        <w:spacing w:line="360" w:lineRule="auto"/>
        <w:ind w:left="120" w:right="100"/>
      </w:pPr>
      <w:r>
        <w:rPr>
          <w:u w:val="single"/>
        </w:rPr>
        <w:t>Having</w:t>
      </w:r>
      <w:r>
        <w:rPr>
          <w:spacing w:val="-5"/>
          <w:u w:val="single"/>
        </w:rPr>
        <w:t> </w:t>
      </w:r>
      <w:r>
        <w:rPr>
          <w:u w:val="single"/>
        </w:rPr>
        <w:t>considered</w:t>
      </w:r>
      <w:r>
        <w:rPr>
          <w:spacing w:val="-2"/>
        </w:rPr>
        <w:t> </w:t>
      </w:r>
      <w:r>
        <w:rPr/>
        <w:t>the</w:t>
      </w:r>
      <w:r>
        <w:rPr>
          <w:spacing w:val="-5"/>
        </w:rPr>
        <w:t> </w:t>
      </w:r>
      <w:r>
        <w:rPr/>
        <w:t>proposal</w:t>
      </w:r>
      <w:r>
        <w:rPr>
          <w:spacing w:val="-5"/>
        </w:rPr>
        <w:t> </w:t>
      </w:r>
      <w:r>
        <w:rPr/>
        <w:t>of</w:t>
      </w:r>
      <w:r>
        <w:rPr>
          <w:spacing w:val="-5"/>
        </w:rPr>
        <w:t> </w:t>
      </w:r>
      <w:r>
        <w:rPr/>
        <w:t>the</w:t>
      </w:r>
      <w:r>
        <w:rPr>
          <w:spacing w:val="-5"/>
        </w:rPr>
        <w:t> </w:t>
      </w:r>
      <w:r>
        <w:rPr/>
        <w:t>Republic</w:t>
      </w:r>
      <w:r>
        <w:rPr>
          <w:spacing w:val="-5"/>
        </w:rPr>
        <w:t> </w:t>
      </w:r>
      <w:r>
        <w:rPr/>
        <w:t>of</w:t>
      </w:r>
      <w:r>
        <w:rPr>
          <w:spacing w:val="-5"/>
        </w:rPr>
        <w:t> </w:t>
      </w:r>
      <w:r>
        <w:rPr/>
        <w:t>Botswana</w:t>
      </w:r>
      <w:r>
        <w:rPr>
          <w:spacing w:val="-5"/>
        </w:rPr>
        <w:t> </w:t>
      </w:r>
      <w:r>
        <w:rPr/>
        <w:t>contained</w:t>
      </w:r>
      <w:r>
        <w:rPr>
          <w:spacing w:val="-5"/>
        </w:rPr>
        <w:t> </w:t>
      </w:r>
      <w:r>
        <w:rPr/>
        <w:t>in</w:t>
      </w:r>
      <w:r>
        <w:rPr>
          <w:spacing w:val="-5"/>
        </w:rPr>
        <w:t> </w:t>
      </w:r>
      <w:r>
        <w:rPr/>
        <w:t>document CM/1119 (XXXVII) Add.2 of African Regional Representation on the Administrative Council of the International Telecommunications Union (ITU),</w:t>
      </w:r>
    </w:p>
    <w:p>
      <w:pPr>
        <w:pStyle w:val="BodyText"/>
        <w:rPr>
          <w:sz w:val="36"/>
        </w:rPr>
      </w:pPr>
    </w:p>
    <w:p>
      <w:pPr>
        <w:pStyle w:val="BodyText"/>
        <w:spacing w:line="360" w:lineRule="auto"/>
        <w:ind w:left="120"/>
      </w:pPr>
      <w:r>
        <w:rPr>
          <w:u w:val="single"/>
        </w:rPr>
        <w:t>Considering</w:t>
      </w:r>
      <w:r>
        <w:rPr>
          <w:spacing w:val="-3"/>
        </w:rPr>
        <w:t> </w:t>
      </w:r>
      <w:r>
        <w:rPr/>
        <w:t>the</w:t>
      </w:r>
      <w:r>
        <w:rPr>
          <w:spacing w:val="-5"/>
        </w:rPr>
        <w:t> </w:t>
      </w:r>
      <w:r>
        <w:rPr/>
        <w:t>aspirations</w:t>
      </w:r>
      <w:r>
        <w:rPr>
          <w:spacing w:val="-5"/>
        </w:rPr>
        <w:t> </w:t>
      </w:r>
      <w:r>
        <w:rPr/>
        <w:t>of</w:t>
      </w:r>
      <w:r>
        <w:rPr>
          <w:spacing w:val="-5"/>
        </w:rPr>
        <w:t> </w:t>
      </w:r>
      <w:r>
        <w:rPr/>
        <w:t>OAU</w:t>
      </w:r>
      <w:r>
        <w:rPr>
          <w:spacing w:val="-5"/>
        </w:rPr>
        <w:t> </w:t>
      </w:r>
      <w:r>
        <w:rPr/>
        <w:t>Member</w:t>
      </w:r>
      <w:r>
        <w:rPr>
          <w:spacing w:val="-5"/>
        </w:rPr>
        <w:t> </w:t>
      </w:r>
      <w:r>
        <w:rPr/>
        <w:t>States</w:t>
      </w:r>
      <w:r>
        <w:rPr>
          <w:spacing w:val="-5"/>
        </w:rPr>
        <w:t> </w:t>
      </w:r>
      <w:r>
        <w:rPr/>
        <w:t>to</w:t>
      </w:r>
      <w:r>
        <w:rPr>
          <w:spacing w:val="-5"/>
        </w:rPr>
        <w:t> </w:t>
      </w:r>
      <w:r>
        <w:rPr/>
        <w:t>co-ordinate</w:t>
      </w:r>
      <w:r>
        <w:rPr>
          <w:spacing w:val="-5"/>
        </w:rPr>
        <w:t> </w:t>
      </w:r>
      <w:r>
        <w:rPr/>
        <w:t>and</w:t>
      </w:r>
      <w:r>
        <w:rPr>
          <w:spacing w:val="-4"/>
        </w:rPr>
        <w:t> </w:t>
      </w:r>
      <w:r>
        <w:rPr/>
        <w:t>harmonize</w:t>
      </w:r>
      <w:r>
        <w:rPr>
          <w:spacing w:val="-5"/>
        </w:rPr>
        <w:t> </w:t>
      </w:r>
      <w:r>
        <w:rPr/>
        <w:t>a common African stand on various issues on matters of Telecommunications at the next Plenipotentiary Conference of the International Telecommunications Union (ITU) scheduled to be held in Nairobi, Kenya in November 1982,</w:t>
      </w:r>
    </w:p>
    <w:p>
      <w:pPr>
        <w:pStyle w:val="BodyText"/>
        <w:spacing w:before="4"/>
        <w:rPr>
          <w:sz w:val="36"/>
        </w:rPr>
      </w:pPr>
    </w:p>
    <w:p>
      <w:pPr>
        <w:pStyle w:val="BodyText"/>
        <w:spacing w:line="360" w:lineRule="auto"/>
        <w:ind w:left="120" w:right="423"/>
      </w:pPr>
      <w:r>
        <w:rPr>
          <w:u w:val="single"/>
        </w:rPr>
        <w:t>Recalling</w:t>
      </w:r>
      <w:r>
        <w:rPr/>
        <w:t> Council of Ministers Resolution CM/Res.813 (XXXV) adopted at its Thirty-fifth</w:t>
      </w:r>
      <w:r>
        <w:rPr>
          <w:spacing w:val="-6"/>
        </w:rPr>
        <w:t> </w:t>
      </w:r>
      <w:r>
        <w:rPr/>
        <w:t>Ordinary</w:t>
      </w:r>
      <w:r>
        <w:rPr>
          <w:spacing w:val="-6"/>
        </w:rPr>
        <w:t> </w:t>
      </w:r>
      <w:r>
        <w:rPr/>
        <w:t>Session</w:t>
      </w:r>
      <w:r>
        <w:rPr>
          <w:spacing w:val="-6"/>
        </w:rPr>
        <w:t> </w:t>
      </w:r>
      <w:r>
        <w:rPr/>
        <w:t>on</w:t>
      </w:r>
      <w:r>
        <w:rPr>
          <w:spacing w:val="-6"/>
        </w:rPr>
        <w:t> </w:t>
      </w:r>
      <w:r>
        <w:rPr/>
        <w:t>the</w:t>
      </w:r>
      <w:r>
        <w:rPr>
          <w:spacing w:val="-6"/>
        </w:rPr>
        <w:t> </w:t>
      </w:r>
      <w:r>
        <w:rPr/>
        <w:t>role</w:t>
      </w:r>
      <w:r>
        <w:rPr>
          <w:spacing w:val="-6"/>
        </w:rPr>
        <w:t> </w:t>
      </w:r>
      <w:r>
        <w:rPr/>
        <w:t>of</w:t>
      </w:r>
      <w:r>
        <w:rPr>
          <w:spacing w:val="-6"/>
        </w:rPr>
        <w:t> </w:t>
      </w:r>
      <w:r>
        <w:rPr/>
        <w:t>the</w:t>
      </w:r>
      <w:r>
        <w:rPr>
          <w:spacing w:val="-6"/>
        </w:rPr>
        <w:t> </w:t>
      </w:r>
      <w:r>
        <w:rPr/>
        <w:t>Pan-African</w:t>
      </w:r>
      <w:r>
        <w:rPr>
          <w:spacing w:val="-5"/>
        </w:rPr>
        <w:t> </w:t>
      </w:r>
      <w:r>
        <w:rPr/>
        <w:t>Telecommunications Union (PATU) as the competent OAU Specialized Agency to co-ordinate and harmonize the activities of Member States in the field of Telecommunications,</w:t>
      </w:r>
    </w:p>
    <w:p>
      <w:pPr>
        <w:pStyle w:val="BodyText"/>
        <w:spacing w:before="10"/>
        <w:rPr>
          <w:sz w:val="35"/>
        </w:rPr>
      </w:pPr>
    </w:p>
    <w:p>
      <w:pPr>
        <w:pStyle w:val="BodyText"/>
        <w:spacing w:line="360" w:lineRule="auto" w:before="1"/>
        <w:ind w:left="119" w:right="454"/>
        <w:jc w:val="both"/>
      </w:pPr>
      <w:r>
        <w:rPr>
          <w:u w:val="single"/>
        </w:rPr>
        <w:t>Convinced</w:t>
      </w:r>
      <w:r>
        <w:rPr/>
        <w:t> that</w:t>
      </w:r>
      <w:r>
        <w:rPr>
          <w:spacing w:val="-1"/>
        </w:rPr>
        <w:t> </w:t>
      </w:r>
      <w:r>
        <w:rPr/>
        <w:t>equitable</w:t>
      </w:r>
      <w:r>
        <w:rPr>
          <w:spacing w:val="-2"/>
        </w:rPr>
        <w:t> </w:t>
      </w:r>
      <w:r>
        <w:rPr/>
        <w:t>representation of</w:t>
      </w:r>
      <w:r>
        <w:rPr>
          <w:spacing w:val="-1"/>
        </w:rPr>
        <w:t> </w:t>
      </w:r>
      <w:r>
        <w:rPr/>
        <w:t>all</w:t>
      </w:r>
      <w:r>
        <w:rPr>
          <w:spacing w:val="-1"/>
        </w:rPr>
        <w:t> </w:t>
      </w:r>
      <w:r>
        <w:rPr/>
        <w:t>the</w:t>
      </w:r>
      <w:r>
        <w:rPr>
          <w:spacing w:val="-1"/>
        </w:rPr>
        <w:t> </w:t>
      </w:r>
      <w:r>
        <w:rPr/>
        <w:t>sub-regions</w:t>
      </w:r>
      <w:r>
        <w:rPr>
          <w:spacing w:val="-1"/>
        </w:rPr>
        <w:t> </w:t>
      </w:r>
      <w:r>
        <w:rPr/>
        <w:t>of</w:t>
      </w:r>
      <w:r>
        <w:rPr>
          <w:spacing w:val="-1"/>
        </w:rPr>
        <w:t> </w:t>
      </w:r>
      <w:r>
        <w:rPr/>
        <w:t>the</w:t>
      </w:r>
      <w:r>
        <w:rPr>
          <w:spacing w:val="-1"/>
        </w:rPr>
        <w:t> </w:t>
      </w:r>
      <w:r>
        <w:rPr/>
        <w:t>OAU</w:t>
      </w:r>
      <w:r>
        <w:rPr>
          <w:spacing w:val="-1"/>
        </w:rPr>
        <w:t> </w:t>
      </w:r>
      <w:r>
        <w:rPr/>
        <w:t>on</w:t>
      </w:r>
      <w:r>
        <w:rPr>
          <w:spacing w:val="-1"/>
        </w:rPr>
        <w:t> </w:t>
      </w:r>
      <w:r>
        <w:rPr/>
        <w:t>the Administrative</w:t>
      </w:r>
      <w:r>
        <w:rPr>
          <w:spacing w:val="-5"/>
        </w:rPr>
        <w:t> </w:t>
      </w:r>
      <w:r>
        <w:rPr/>
        <w:t>Council</w:t>
      </w:r>
      <w:r>
        <w:rPr>
          <w:spacing w:val="-5"/>
        </w:rPr>
        <w:t> </w:t>
      </w:r>
      <w:r>
        <w:rPr/>
        <w:t>of</w:t>
      </w:r>
      <w:r>
        <w:rPr>
          <w:spacing w:val="-5"/>
        </w:rPr>
        <w:t> </w:t>
      </w:r>
      <w:r>
        <w:rPr/>
        <w:t>ITU</w:t>
      </w:r>
      <w:r>
        <w:rPr>
          <w:spacing w:val="-5"/>
        </w:rPr>
        <w:t> </w:t>
      </w:r>
      <w:r>
        <w:rPr/>
        <w:t>would</w:t>
      </w:r>
      <w:r>
        <w:rPr>
          <w:spacing w:val="-4"/>
        </w:rPr>
        <w:t> </w:t>
      </w:r>
      <w:r>
        <w:rPr/>
        <w:t>create</w:t>
      </w:r>
      <w:r>
        <w:rPr>
          <w:spacing w:val="-5"/>
        </w:rPr>
        <w:t> </w:t>
      </w:r>
      <w:r>
        <w:rPr/>
        <w:t>the</w:t>
      </w:r>
      <w:r>
        <w:rPr>
          <w:spacing w:val="-5"/>
        </w:rPr>
        <w:t> </w:t>
      </w:r>
      <w:r>
        <w:rPr/>
        <w:t>opportunity</w:t>
      </w:r>
      <w:r>
        <w:rPr>
          <w:spacing w:val="-5"/>
        </w:rPr>
        <w:t> </w:t>
      </w:r>
      <w:r>
        <w:rPr/>
        <w:t>for</w:t>
      </w:r>
      <w:r>
        <w:rPr>
          <w:spacing w:val="-5"/>
        </w:rPr>
        <w:t> </w:t>
      </w:r>
      <w:r>
        <w:rPr/>
        <w:t>a</w:t>
      </w:r>
      <w:r>
        <w:rPr>
          <w:spacing w:val="-5"/>
        </w:rPr>
        <w:t> </w:t>
      </w:r>
      <w:r>
        <w:rPr/>
        <w:t>cross-sectional representation of the views of the Region on matters of Telecommunications: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207" w:hanging="720"/>
        <w:jc w:val="left"/>
        <w:rPr>
          <w:b/>
          <w:sz w:val="24"/>
        </w:rPr>
      </w:pPr>
      <w:r>
        <w:rPr>
          <w:b/>
          <w:sz w:val="24"/>
        </w:rPr>
        <w:t>TAKES NOTE of the proposal and expresses its appreciation to the Government</w:t>
      </w:r>
      <w:r>
        <w:rPr>
          <w:b/>
          <w:spacing w:val="-6"/>
          <w:sz w:val="24"/>
        </w:rPr>
        <w:t> </w:t>
      </w:r>
      <w:r>
        <w:rPr>
          <w:b/>
          <w:sz w:val="24"/>
        </w:rPr>
        <w:t>of</w:t>
      </w:r>
      <w:r>
        <w:rPr>
          <w:b/>
          <w:spacing w:val="-6"/>
          <w:sz w:val="24"/>
        </w:rPr>
        <w:t> </w:t>
      </w:r>
      <w:r>
        <w:rPr>
          <w:b/>
          <w:sz w:val="24"/>
        </w:rPr>
        <w:t>Botswana</w:t>
      </w:r>
      <w:r>
        <w:rPr>
          <w:b/>
          <w:spacing w:val="-6"/>
          <w:sz w:val="24"/>
        </w:rPr>
        <w:t> </w:t>
      </w:r>
      <w:r>
        <w:rPr>
          <w:b/>
          <w:sz w:val="24"/>
        </w:rPr>
        <w:t>for</w:t>
      </w:r>
      <w:r>
        <w:rPr>
          <w:b/>
          <w:spacing w:val="-6"/>
          <w:sz w:val="24"/>
        </w:rPr>
        <w:t> </w:t>
      </w:r>
      <w:r>
        <w:rPr>
          <w:b/>
          <w:sz w:val="24"/>
        </w:rPr>
        <w:t>drawing</w:t>
      </w:r>
      <w:r>
        <w:rPr>
          <w:b/>
          <w:spacing w:val="-6"/>
          <w:sz w:val="24"/>
        </w:rPr>
        <w:t> </w:t>
      </w:r>
      <w:r>
        <w:rPr>
          <w:b/>
          <w:sz w:val="24"/>
        </w:rPr>
        <w:t>the</w:t>
      </w:r>
      <w:r>
        <w:rPr>
          <w:b/>
          <w:spacing w:val="-6"/>
          <w:sz w:val="24"/>
        </w:rPr>
        <w:t> </w:t>
      </w:r>
      <w:r>
        <w:rPr>
          <w:b/>
          <w:sz w:val="24"/>
        </w:rPr>
        <w:t>timely</w:t>
      </w:r>
      <w:r>
        <w:rPr>
          <w:b/>
          <w:spacing w:val="-6"/>
          <w:sz w:val="24"/>
        </w:rPr>
        <w:t> </w:t>
      </w:r>
      <w:r>
        <w:rPr>
          <w:b/>
          <w:sz w:val="24"/>
        </w:rPr>
        <w:t>attention</w:t>
      </w:r>
      <w:r>
        <w:rPr>
          <w:b/>
          <w:spacing w:val="-6"/>
          <w:sz w:val="24"/>
        </w:rPr>
        <w:t> </w:t>
      </w:r>
      <w:r>
        <w:rPr>
          <w:b/>
          <w:sz w:val="24"/>
        </w:rPr>
        <w:t>of</w:t>
      </w:r>
      <w:r>
        <w:rPr>
          <w:b/>
          <w:spacing w:val="-6"/>
          <w:sz w:val="24"/>
        </w:rPr>
        <w:t> </w:t>
      </w:r>
      <w:r>
        <w:rPr>
          <w:b/>
          <w:sz w:val="24"/>
        </w:rPr>
        <w:t>Member</w:t>
      </w:r>
      <w:r>
        <w:rPr>
          <w:b/>
          <w:spacing w:val="-6"/>
          <w:sz w:val="24"/>
        </w:rPr>
        <w:t> </w:t>
      </w:r>
      <w:r>
        <w:rPr>
          <w:b/>
          <w:sz w:val="24"/>
        </w:rPr>
        <w:t>States to the inequitable and disproportionate sub-regional representation of the African region;</w:t>
      </w:r>
    </w:p>
    <w:p>
      <w:pPr>
        <w:spacing w:after="0" w:line="360" w:lineRule="auto"/>
        <w:jc w:val="left"/>
        <w:rPr>
          <w:sz w:val="24"/>
        </w:rPr>
        <w:sectPr>
          <w:type w:val="continuous"/>
          <w:pgSz w:w="12240" w:h="15840"/>
          <w:pgMar w:top="560" w:bottom="280" w:left="1680" w:right="1700"/>
        </w:sectPr>
      </w:pPr>
    </w:p>
    <w:p>
      <w:pPr>
        <w:pStyle w:val="ListParagraph"/>
        <w:numPr>
          <w:ilvl w:val="0"/>
          <w:numId w:val="1"/>
        </w:numPr>
        <w:tabs>
          <w:tab w:pos="839" w:val="left" w:leader="none"/>
          <w:tab w:pos="840" w:val="left" w:leader="none"/>
        </w:tabs>
        <w:spacing w:line="360" w:lineRule="auto" w:before="65" w:after="0"/>
        <w:ind w:left="839" w:right="215" w:hanging="720"/>
        <w:jc w:val="left"/>
        <w:rPr>
          <w:b/>
          <w:sz w:val="24"/>
        </w:rPr>
      </w:pPr>
      <w:r>
        <w:rPr>
          <w:b/>
          <w:sz w:val="24"/>
        </w:rPr>
        <w:t>REQUESTS the Pan-African Telecommunications Union to consider at its Plenipotentiary Conference to be held in Kinshasa, Zaire in January, 1982, an equitable and proportional redistribution of the seats allocated to the Africa</w:t>
      </w:r>
      <w:r>
        <w:rPr>
          <w:b/>
          <w:spacing w:val="-5"/>
          <w:sz w:val="24"/>
        </w:rPr>
        <w:t> </w:t>
      </w:r>
      <w:r>
        <w:rPr>
          <w:b/>
          <w:sz w:val="24"/>
        </w:rPr>
        <w:t>Region</w:t>
      </w:r>
      <w:r>
        <w:rPr>
          <w:b/>
          <w:spacing w:val="-5"/>
          <w:sz w:val="24"/>
        </w:rPr>
        <w:t> </w:t>
      </w:r>
      <w:r>
        <w:rPr>
          <w:b/>
          <w:sz w:val="24"/>
        </w:rPr>
        <w:t>on</w:t>
      </w:r>
      <w:r>
        <w:rPr>
          <w:b/>
          <w:spacing w:val="-5"/>
          <w:sz w:val="24"/>
        </w:rPr>
        <w:t> </w:t>
      </w:r>
      <w:r>
        <w:rPr>
          <w:b/>
          <w:sz w:val="24"/>
        </w:rPr>
        <w:t>the</w:t>
      </w:r>
      <w:r>
        <w:rPr>
          <w:b/>
          <w:spacing w:val="-5"/>
          <w:sz w:val="24"/>
        </w:rPr>
        <w:t> </w:t>
      </w:r>
      <w:r>
        <w:rPr>
          <w:b/>
          <w:sz w:val="24"/>
        </w:rPr>
        <w:t>Administrative</w:t>
      </w:r>
      <w:r>
        <w:rPr>
          <w:b/>
          <w:spacing w:val="-5"/>
          <w:sz w:val="24"/>
        </w:rPr>
        <w:t> </w:t>
      </w:r>
      <w:r>
        <w:rPr>
          <w:b/>
          <w:sz w:val="24"/>
        </w:rPr>
        <w:t>Council</w:t>
      </w:r>
      <w:r>
        <w:rPr>
          <w:b/>
          <w:spacing w:val="-5"/>
          <w:sz w:val="24"/>
        </w:rPr>
        <w:t> </w:t>
      </w:r>
      <w:r>
        <w:rPr>
          <w:b/>
          <w:sz w:val="24"/>
        </w:rPr>
        <w:t>of</w:t>
      </w:r>
      <w:r>
        <w:rPr>
          <w:b/>
          <w:spacing w:val="-5"/>
          <w:sz w:val="24"/>
        </w:rPr>
        <w:t> </w:t>
      </w:r>
      <w:r>
        <w:rPr>
          <w:b/>
          <w:sz w:val="24"/>
        </w:rPr>
        <w:t>the</w:t>
      </w:r>
      <w:r>
        <w:rPr>
          <w:b/>
          <w:spacing w:val="-5"/>
          <w:sz w:val="24"/>
        </w:rPr>
        <w:t> </w:t>
      </w:r>
      <w:r>
        <w:rPr>
          <w:b/>
          <w:sz w:val="24"/>
        </w:rPr>
        <w:t>ITU,</w:t>
      </w:r>
      <w:r>
        <w:rPr>
          <w:b/>
          <w:spacing w:val="-3"/>
          <w:sz w:val="24"/>
        </w:rPr>
        <w:t> </w:t>
      </w:r>
      <w:r>
        <w:rPr>
          <w:b/>
          <w:sz w:val="24"/>
        </w:rPr>
        <w:t>taking</w:t>
      </w:r>
      <w:r>
        <w:rPr>
          <w:b/>
          <w:spacing w:val="-5"/>
          <w:sz w:val="24"/>
        </w:rPr>
        <w:t> </w:t>
      </w:r>
      <w:r>
        <w:rPr>
          <w:b/>
          <w:sz w:val="24"/>
        </w:rPr>
        <w:t>into</w:t>
      </w:r>
      <w:r>
        <w:rPr>
          <w:b/>
          <w:spacing w:val="-5"/>
          <w:sz w:val="24"/>
        </w:rPr>
        <w:t> </w:t>
      </w:r>
      <w:r>
        <w:rPr>
          <w:b/>
          <w:sz w:val="24"/>
        </w:rPr>
        <w:t>account representation of all OAU Sub-regions and to co-operate and harmonize a common African stand on the matter and any other issues of relevance to Africa on the Agenda of the next ITU Plenipotentiary Conference in 1982;</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365" w:hanging="720"/>
        <w:jc w:val="left"/>
        <w:rPr>
          <w:b/>
          <w:sz w:val="24"/>
        </w:rPr>
      </w:pPr>
      <w:r>
        <w:rPr>
          <w:b/>
          <w:sz w:val="24"/>
        </w:rPr>
        <w:t>URGES all OAU Member States to participate effectively at the PATU Plenipotentiary Conference in January 1982 at Kinshasa and at the ITU Plenipotentiary</w:t>
      </w:r>
      <w:r>
        <w:rPr>
          <w:b/>
          <w:spacing w:val="-6"/>
          <w:sz w:val="24"/>
        </w:rPr>
        <w:t> </w:t>
      </w:r>
      <w:r>
        <w:rPr>
          <w:b/>
          <w:sz w:val="24"/>
        </w:rPr>
        <w:t>Conference</w:t>
      </w:r>
      <w:r>
        <w:rPr>
          <w:b/>
          <w:spacing w:val="-6"/>
          <w:sz w:val="24"/>
        </w:rPr>
        <w:t> </w:t>
      </w:r>
      <w:r>
        <w:rPr>
          <w:b/>
          <w:sz w:val="24"/>
        </w:rPr>
        <w:t>scheduled</w:t>
      </w:r>
      <w:r>
        <w:rPr>
          <w:b/>
          <w:spacing w:val="-6"/>
          <w:sz w:val="24"/>
        </w:rPr>
        <w:t> </w:t>
      </w:r>
      <w:r>
        <w:rPr>
          <w:b/>
          <w:sz w:val="24"/>
        </w:rPr>
        <w:t>to</w:t>
      </w:r>
      <w:r>
        <w:rPr>
          <w:b/>
          <w:spacing w:val="-6"/>
          <w:sz w:val="24"/>
        </w:rPr>
        <w:t> </w:t>
      </w:r>
      <w:r>
        <w:rPr>
          <w:b/>
          <w:sz w:val="24"/>
        </w:rPr>
        <w:t>take</w:t>
      </w:r>
      <w:r>
        <w:rPr>
          <w:b/>
          <w:spacing w:val="-6"/>
          <w:sz w:val="24"/>
        </w:rPr>
        <w:t> </w:t>
      </w:r>
      <w:r>
        <w:rPr>
          <w:b/>
          <w:sz w:val="24"/>
        </w:rPr>
        <w:t>place</w:t>
      </w:r>
      <w:r>
        <w:rPr>
          <w:b/>
          <w:spacing w:val="-6"/>
          <w:sz w:val="24"/>
        </w:rPr>
        <w:t> </w:t>
      </w:r>
      <w:r>
        <w:rPr>
          <w:b/>
          <w:sz w:val="24"/>
        </w:rPr>
        <w:t>in</w:t>
      </w:r>
      <w:r>
        <w:rPr>
          <w:b/>
          <w:spacing w:val="-6"/>
          <w:sz w:val="24"/>
        </w:rPr>
        <w:t> </w:t>
      </w:r>
      <w:r>
        <w:rPr>
          <w:b/>
          <w:sz w:val="24"/>
        </w:rPr>
        <w:t>NAIROBI,</w:t>
      </w:r>
      <w:r>
        <w:rPr>
          <w:b/>
          <w:spacing w:val="-5"/>
          <w:sz w:val="24"/>
        </w:rPr>
        <w:t> </w:t>
      </w:r>
      <w:r>
        <w:rPr>
          <w:b/>
          <w:sz w:val="24"/>
        </w:rPr>
        <w:t>Kenya</w:t>
      </w:r>
      <w:r>
        <w:rPr>
          <w:b/>
          <w:spacing w:val="-6"/>
          <w:sz w:val="24"/>
        </w:rPr>
        <w:t> </w:t>
      </w:r>
      <w:r>
        <w:rPr>
          <w:b/>
          <w:sz w:val="24"/>
        </w:rPr>
        <w:t>in November 1982 in order to strongly support the African Stand as co- ordinated and harmonized by PATU;</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360" w:hanging="720"/>
        <w:jc w:val="left"/>
        <w:rPr>
          <w:b/>
          <w:sz w:val="24"/>
        </w:rPr>
      </w:pPr>
      <w:r>
        <w:rPr>
          <w:b/>
          <w:sz w:val="24"/>
        </w:rPr>
        <w:t>FURGER URGES all OAU Member States to ensure that they are in good standing</w:t>
      </w:r>
      <w:r>
        <w:rPr>
          <w:b/>
          <w:spacing w:val="-5"/>
          <w:sz w:val="24"/>
        </w:rPr>
        <w:t> </w:t>
      </w:r>
      <w:r>
        <w:rPr>
          <w:b/>
          <w:sz w:val="24"/>
        </w:rPr>
        <w:t>vis-a-vis</w:t>
      </w:r>
      <w:r>
        <w:rPr>
          <w:b/>
          <w:spacing w:val="-5"/>
          <w:sz w:val="24"/>
        </w:rPr>
        <w:t> </w:t>
      </w:r>
      <w:r>
        <w:rPr>
          <w:b/>
          <w:sz w:val="24"/>
        </w:rPr>
        <w:t>their</w:t>
      </w:r>
      <w:r>
        <w:rPr>
          <w:b/>
          <w:spacing w:val="-6"/>
          <w:sz w:val="24"/>
        </w:rPr>
        <w:t> </w:t>
      </w:r>
      <w:r>
        <w:rPr>
          <w:b/>
          <w:sz w:val="24"/>
        </w:rPr>
        <w:t>contributions</w:t>
      </w:r>
      <w:r>
        <w:rPr>
          <w:b/>
          <w:spacing w:val="-5"/>
          <w:sz w:val="24"/>
        </w:rPr>
        <w:t> </w:t>
      </w:r>
      <w:r>
        <w:rPr>
          <w:b/>
          <w:sz w:val="24"/>
        </w:rPr>
        <w:t>to</w:t>
      </w:r>
      <w:r>
        <w:rPr>
          <w:b/>
          <w:spacing w:val="-5"/>
          <w:sz w:val="24"/>
        </w:rPr>
        <w:t> </w:t>
      </w:r>
      <w:r>
        <w:rPr>
          <w:b/>
          <w:sz w:val="24"/>
        </w:rPr>
        <w:t>the</w:t>
      </w:r>
      <w:r>
        <w:rPr>
          <w:b/>
          <w:spacing w:val="-6"/>
          <w:sz w:val="24"/>
        </w:rPr>
        <w:t> </w:t>
      </w:r>
      <w:r>
        <w:rPr>
          <w:b/>
          <w:sz w:val="24"/>
        </w:rPr>
        <w:t>ITU</w:t>
      </w:r>
      <w:r>
        <w:rPr>
          <w:b/>
          <w:spacing w:val="-6"/>
          <w:sz w:val="24"/>
        </w:rPr>
        <w:t> </w:t>
      </w:r>
      <w:r>
        <w:rPr>
          <w:b/>
          <w:sz w:val="24"/>
        </w:rPr>
        <w:t>so</w:t>
      </w:r>
      <w:r>
        <w:rPr>
          <w:b/>
          <w:spacing w:val="-5"/>
          <w:sz w:val="24"/>
        </w:rPr>
        <w:t> </w:t>
      </w:r>
      <w:r>
        <w:rPr>
          <w:b/>
          <w:sz w:val="24"/>
        </w:rPr>
        <w:t>that</w:t>
      </w:r>
      <w:r>
        <w:rPr>
          <w:b/>
          <w:spacing w:val="-5"/>
          <w:sz w:val="24"/>
        </w:rPr>
        <w:t> </w:t>
      </w:r>
      <w:r>
        <w:rPr>
          <w:b/>
          <w:sz w:val="24"/>
        </w:rPr>
        <w:t>the</w:t>
      </w:r>
      <w:r>
        <w:rPr>
          <w:b/>
          <w:spacing w:val="-5"/>
          <w:sz w:val="24"/>
        </w:rPr>
        <w:t> </w:t>
      </w:r>
      <w:r>
        <w:rPr>
          <w:b/>
          <w:sz w:val="24"/>
        </w:rPr>
        <w:t>participation</w:t>
      </w:r>
      <w:r>
        <w:rPr>
          <w:b/>
          <w:spacing w:val="-5"/>
          <w:sz w:val="24"/>
        </w:rPr>
        <w:t> </w:t>
      </w:r>
      <w:r>
        <w:rPr>
          <w:b/>
          <w:sz w:val="24"/>
        </w:rPr>
        <w:t>of Africa in the decision-making process of the ITU would be commensurate with its weight of membership;</w:t>
      </w:r>
    </w:p>
    <w:p>
      <w:pPr>
        <w:pStyle w:val="BodyText"/>
        <w:spacing w:before="10"/>
        <w:rPr>
          <w:sz w:val="35"/>
        </w:rPr>
      </w:pPr>
    </w:p>
    <w:p>
      <w:pPr>
        <w:pStyle w:val="ListParagraph"/>
        <w:numPr>
          <w:ilvl w:val="0"/>
          <w:numId w:val="1"/>
        </w:numPr>
        <w:tabs>
          <w:tab w:pos="839" w:val="left" w:leader="none"/>
          <w:tab w:pos="840" w:val="left" w:leader="none"/>
        </w:tabs>
        <w:spacing w:line="360" w:lineRule="auto" w:before="1" w:after="0"/>
        <w:ind w:left="840" w:right="172" w:hanging="721"/>
        <w:jc w:val="left"/>
        <w:rPr>
          <w:b/>
          <w:sz w:val="24"/>
        </w:rPr>
      </w:pPr>
      <w:r>
        <w:rPr>
          <w:b/>
          <w:sz w:val="24"/>
        </w:rPr>
        <w:t>REQUESTS the OAU Secretary-General in close collaboration with the Secretary-General</w:t>
      </w:r>
      <w:r>
        <w:rPr>
          <w:b/>
          <w:spacing w:val="-6"/>
          <w:sz w:val="24"/>
        </w:rPr>
        <w:t> </w:t>
      </w:r>
      <w:r>
        <w:rPr>
          <w:b/>
          <w:sz w:val="24"/>
        </w:rPr>
        <w:t>of</w:t>
      </w:r>
      <w:r>
        <w:rPr>
          <w:b/>
          <w:spacing w:val="-6"/>
          <w:sz w:val="24"/>
        </w:rPr>
        <w:t> </w:t>
      </w:r>
      <w:r>
        <w:rPr>
          <w:b/>
          <w:sz w:val="24"/>
        </w:rPr>
        <w:t>PATU,</w:t>
      </w:r>
      <w:r>
        <w:rPr>
          <w:b/>
          <w:spacing w:val="-4"/>
          <w:sz w:val="24"/>
        </w:rPr>
        <w:t> </w:t>
      </w:r>
      <w:r>
        <w:rPr>
          <w:b/>
          <w:sz w:val="24"/>
        </w:rPr>
        <w:t>to</w:t>
      </w:r>
      <w:r>
        <w:rPr>
          <w:b/>
          <w:spacing w:val="-6"/>
          <w:sz w:val="24"/>
        </w:rPr>
        <w:t> </w:t>
      </w:r>
      <w:r>
        <w:rPr>
          <w:b/>
          <w:sz w:val="24"/>
        </w:rPr>
        <w:t>take</w:t>
      </w:r>
      <w:r>
        <w:rPr>
          <w:b/>
          <w:spacing w:val="-6"/>
          <w:sz w:val="24"/>
        </w:rPr>
        <w:t> </w:t>
      </w:r>
      <w:r>
        <w:rPr>
          <w:b/>
          <w:sz w:val="24"/>
        </w:rPr>
        <w:t>all</w:t>
      </w:r>
      <w:r>
        <w:rPr>
          <w:b/>
          <w:spacing w:val="-6"/>
          <w:sz w:val="24"/>
        </w:rPr>
        <w:t> </w:t>
      </w:r>
      <w:r>
        <w:rPr>
          <w:b/>
          <w:sz w:val="24"/>
        </w:rPr>
        <w:t>the</w:t>
      </w:r>
      <w:r>
        <w:rPr>
          <w:b/>
          <w:spacing w:val="-6"/>
          <w:sz w:val="24"/>
        </w:rPr>
        <w:t> </w:t>
      </w:r>
      <w:r>
        <w:rPr>
          <w:b/>
          <w:sz w:val="24"/>
        </w:rPr>
        <w:t>necessary</w:t>
      </w:r>
      <w:r>
        <w:rPr>
          <w:b/>
          <w:spacing w:val="-6"/>
          <w:sz w:val="24"/>
        </w:rPr>
        <w:t> </w:t>
      </w:r>
      <w:r>
        <w:rPr>
          <w:b/>
          <w:sz w:val="24"/>
        </w:rPr>
        <w:t>measures</w:t>
      </w:r>
      <w:r>
        <w:rPr>
          <w:b/>
          <w:spacing w:val="-6"/>
          <w:sz w:val="24"/>
        </w:rPr>
        <w:t> </w:t>
      </w:r>
      <w:r>
        <w:rPr>
          <w:b/>
          <w:sz w:val="24"/>
        </w:rPr>
        <w:t>to</w:t>
      </w:r>
      <w:r>
        <w:rPr>
          <w:b/>
          <w:spacing w:val="-6"/>
          <w:sz w:val="24"/>
        </w:rPr>
        <w:t> </w:t>
      </w:r>
      <w:r>
        <w:rPr>
          <w:b/>
          <w:sz w:val="24"/>
        </w:rPr>
        <w:t>implement this resolution and to submit a comprehensive report to the Thirty-ninth Session of the Council of Ministers.</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72"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2023-04-11T21:36:49Z</dcterms:created>
  <dcterms:modified xsi:type="dcterms:W3CDTF">2023-04-11T21:36:49Z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