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590" w:right="97" w:firstLine="5808"/>
      </w:pPr>
      <w:r>
        <w:rPr/>
        <w:t>CM/Res.892</w:t>
      </w:r>
      <w:r>
        <w:rPr>
          <w:spacing w:val="-15"/>
        </w:rPr>
        <w:t> </w:t>
      </w:r>
      <w:r>
        <w:rPr/>
        <w:t>(XXXVII) </w:t>
      </w:r>
      <w:r>
        <w:rPr>
          <w:u w:val="single"/>
        </w:rPr>
        <w:t>RESOLUTION ON THE POLICY ON INTERNATIONAL AIR TARIFFS</w:t>
      </w:r>
    </w:p>
    <w:p>
      <w:pPr>
        <w:pStyle w:val="BodyText"/>
        <w:spacing w:line="360" w:lineRule="auto"/>
        <w:ind w:left="120" w:right="848"/>
      </w:pPr>
      <w:r>
        <w:rPr/>
        <w:t>The Council of Ministers of the Organization of African Unity, meeting in its Thirty-seventh</w:t>
      </w:r>
      <w:r>
        <w:rPr>
          <w:spacing w:val="-4"/>
        </w:rPr>
        <w:t> </w:t>
      </w:r>
      <w:r>
        <w:rPr/>
        <w:t>Ordinary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Nairobi,</w:t>
      </w:r>
      <w:r>
        <w:rPr>
          <w:spacing w:val="-1"/>
        </w:rPr>
        <w:t> </w:t>
      </w:r>
      <w:r>
        <w:rPr/>
        <w:t>Kenya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June,</w:t>
      </w:r>
      <w:r>
        <w:rPr>
          <w:spacing w:val="-2"/>
        </w:rPr>
        <w:t>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97"/>
      </w:pPr>
      <w:r>
        <w:rPr>
          <w:u w:val="single"/>
        </w:rPr>
        <w:t>Having considered</w:t>
      </w:r>
      <w:r>
        <w:rPr/>
        <w:t> the report of the Secretary-General on the activities of the specialized</w:t>
      </w:r>
      <w:r>
        <w:rPr>
          <w:spacing w:val="-4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Civil</w:t>
      </w:r>
      <w:r>
        <w:rPr>
          <w:spacing w:val="-4"/>
        </w:rPr>
        <w:t> </w:t>
      </w:r>
      <w:r>
        <w:rPr/>
        <w:t>Aviation</w:t>
      </w:r>
      <w:r>
        <w:rPr>
          <w:spacing w:val="-3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– Document CM/1120 (XXXVII) Part IV,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Recalling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Civil</w:t>
      </w:r>
      <w:r>
        <w:rPr>
          <w:spacing w:val="-4"/>
        </w:rPr>
        <w:t> </w:t>
      </w:r>
      <w:r>
        <w:rPr/>
        <w:t>Aviation</w:t>
      </w:r>
      <w:r>
        <w:rPr>
          <w:spacing w:val="-3"/>
        </w:rPr>
        <w:t> </w:t>
      </w:r>
      <w:r>
        <w:rPr/>
        <w:t>adopted</w:t>
      </w:r>
      <w:r>
        <w:rPr>
          <w:spacing w:val="-3"/>
        </w:rPr>
        <w:t> </w:t>
      </w:r>
      <w:r>
        <w:rPr/>
        <w:t>in accordance with its Resolution CM/Res.739 (XXXII) Rev.1 on Civil Aviation in Africa concerning the establishment of an African Air Tariffs Conference,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present</w:t>
      </w:r>
      <w:r>
        <w:rPr>
          <w:spacing w:val="-5"/>
        </w:rPr>
        <w:t> </w:t>
      </w:r>
      <w:r>
        <w:rPr/>
        <w:t>deregulation</w:t>
      </w:r>
      <w:r>
        <w:rPr>
          <w:spacing w:val="-6"/>
        </w:rPr>
        <w:t> </w:t>
      </w:r>
      <w:r>
        <w:rPr/>
        <w:t>tariff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States</w:t>
      </w:r>
      <w:r>
        <w:rPr>
          <w:spacing w:val="-6"/>
        </w:rPr>
        <w:t> </w:t>
      </w:r>
      <w:r>
        <w:rPr/>
        <w:t>which undermines directly the existence of a world mechanism for the fixing of tariffs, established since 1946,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3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context of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transport,</w:t>
      </w:r>
      <w:r>
        <w:rPr>
          <w:spacing w:val="-3"/>
        </w:rPr>
        <w:t> </w:t>
      </w:r>
      <w:r>
        <w:rPr/>
        <w:t>tariff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depends on both economic and political reasons,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7" w:hanging="1"/>
      </w:pPr>
      <w:r>
        <w:rPr>
          <w:u w:val="single"/>
        </w:rPr>
        <w:t>Conscious</w:t>
      </w:r>
      <w:r>
        <w:rPr/>
        <w:t> of the importance of political considerations which account for the fact that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airlines</w:t>
      </w:r>
      <w:r>
        <w:rPr>
          <w:spacing w:val="-4"/>
        </w:rPr>
        <w:t> </w:t>
      </w:r>
      <w:r>
        <w:rPr/>
        <w:t>benefit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crisis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governments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in the form of subventions or loans,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97" w:hanging="1"/>
      </w:pPr>
      <w:r>
        <w:rPr>
          <w:u w:val="single"/>
        </w:rPr>
        <w:t>Considering</w:t>
      </w:r>
      <w:r>
        <w:rPr>
          <w:spacing w:val="-6"/>
        </w:rPr>
        <w:t> </w:t>
      </w:r>
      <w:r>
        <w:rPr/>
        <w:t>therefore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uncontrolled</w:t>
      </w:r>
      <w:r>
        <w:rPr>
          <w:spacing w:val="-7"/>
        </w:rPr>
        <w:t> </w:t>
      </w:r>
      <w:r>
        <w:rPr/>
        <w:t>tariff</w:t>
      </w:r>
      <w:r>
        <w:rPr>
          <w:spacing w:val="-7"/>
        </w:rPr>
        <w:t> </w:t>
      </w:r>
      <w:r>
        <w:rPr/>
        <w:t>competition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inevitably</w:t>
      </w:r>
      <w:r>
        <w:rPr>
          <w:spacing w:val="-7"/>
        </w:rPr>
        <w:t> </w:t>
      </w:r>
      <w:r>
        <w:rPr/>
        <w:t>lead to political frictions between the governments involved,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19" w:right="97"/>
      </w:pPr>
      <w:r>
        <w:rPr>
          <w:u w:val="single"/>
        </w:rPr>
        <w:t>Desirous</w:t>
      </w:r>
      <w:r>
        <w:rPr>
          <w:spacing w:val="-6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protecting</w:t>
      </w:r>
      <w:r>
        <w:rPr>
          <w:spacing w:val="-6"/>
        </w:rPr>
        <w:t> </w:t>
      </w:r>
      <w:r>
        <w:rPr/>
        <w:t>inadequately</w:t>
      </w:r>
      <w:r>
        <w:rPr>
          <w:spacing w:val="-6"/>
        </w:rPr>
        <w:t> </w:t>
      </w:r>
      <w:r>
        <w:rPr/>
        <w:t>equipped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airlines through the provisions of appropriate tariff structures so that they may not be eliminated from the market by more powerful carriers,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120" w:right="97"/>
      </w:pPr>
      <w:r>
        <w:rPr>
          <w:u w:val="single"/>
        </w:rPr>
        <w:t>Convinced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regular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service, whose impact will assist in the building of an inter-dependent African economy,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53"/>
      </w:pPr>
      <w:r>
        <w:rPr>
          <w:u w:val="single"/>
        </w:rPr>
        <w:t>Noting</w:t>
      </w:r>
      <w:r>
        <w:rPr/>
        <w:t> that the setting up of an African Air Tariff Conference is Africa’s contribution to the solution of the problems raised by the establishment of air tariffs,</w:t>
      </w:r>
      <w:r>
        <w:rPr>
          <w:spacing w:val="-4"/>
        </w:rPr>
        <w:t> </w:t>
      </w:r>
      <w:r>
        <w:rPr/>
        <w:t>thus</w:t>
      </w:r>
      <w:r>
        <w:rPr>
          <w:spacing w:val="-6"/>
        </w:rPr>
        <w:t> </w:t>
      </w:r>
      <w:r>
        <w:rPr/>
        <w:t>facilitating</w:t>
      </w:r>
      <w:r>
        <w:rPr>
          <w:spacing w:val="-6"/>
        </w:rPr>
        <w:t> </w:t>
      </w:r>
      <w:r>
        <w:rPr/>
        <w:t>co-ordination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6"/>
        </w:rPr>
        <w:t> </w:t>
      </w:r>
      <w:r>
        <w:rPr/>
        <w:t>multilateral</w:t>
      </w:r>
      <w:r>
        <w:rPr>
          <w:spacing w:val="-6"/>
        </w:rPr>
        <w:t> </w:t>
      </w:r>
      <w:r>
        <w:rPr/>
        <w:t>mechanisms</w:t>
      </w:r>
      <w:r>
        <w:rPr>
          <w:spacing w:val="-6"/>
        </w:rPr>
        <w:t> </w:t>
      </w:r>
      <w:r>
        <w:rPr/>
        <w:t>of tariff establishment,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97-1,</w:t>
      </w:r>
      <w:r>
        <w:rPr>
          <w:spacing w:val="-3"/>
        </w:rPr>
        <w:t> </w:t>
      </w:r>
      <w:r>
        <w:rPr/>
        <w:t>adopted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Nairobi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1981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Civil Aviation Commission, on international air tariffs: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19" w:hanging="720"/>
        <w:jc w:val="left"/>
        <w:rPr>
          <w:b/>
          <w:sz w:val="24"/>
        </w:rPr>
      </w:pPr>
      <w:r>
        <w:rPr>
          <w:b/>
          <w:sz w:val="24"/>
        </w:rPr>
        <w:t>DECLARES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consideration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reviewing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multilateral system of fixing international air tariffs, on worldwide basis, requires the participation of the entire international aviation community;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22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America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desist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 any unilateral action likely to have an adverse effect on the multilateral mechanisms of tariff fixing and which may seriously prejudice the orderly development of Civil Aviation in Africa;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22" w:hanging="720"/>
        <w:jc w:val="left"/>
        <w:rPr>
          <w:b/>
          <w:sz w:val="24"/>
        </w:rPr>
      </w:pPr>
      <w:r>
        <w:rPr>
          <w:b/>
          <w:sz w:val="24"/>
        </w:rPr>
        <w:t>REQUESTS the Secretary-General to take all necessary steps to express formally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government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America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concerns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adverse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effects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deregulation policy regarding international air tariffs may have.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1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2023-04-11T21:37:07Z</dcterms:created>
  <dcterms:modified xsi:type="dcterms:W3CDTF">2023-04-11T21:37:07Z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