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22" w:lineRule="auto" w:before="65"/>
        <w:ind w:left="1646" w:right="97" w:firstLine="4752"/>
      </w:pPr>
      <w:r>
        <w:rPr/>
        <w:t>CM/Res.895</w:t>
      </w:r>
      <w:r>
        <w:rPr>
          <w:spacing w:val="-15"/>
        </w:rPr>
        <w:t> </w:t>
      </w:r>
      <w:r>
        <w:rPr/>
        <w:t>(XXXVII) </w:t>
      </w:r>
      <w:r>
        <w:rPr>
          <w:u w:val="single"/>
        </w:rPr>
        <w:t>RESOLUTION ON THE SPECIALIZED AGENCIES</w:t>
      </w:r>
    </w:p>
    <w:p>
      <w:pPr>
        <w:pStyle w:val="BodyText"/>
        <w:spacing w:line="360" w:lineRule="auto"/>
        <w:ind w:left="120" w:right="902"/>
      </w:pPr>
      <w:r>
        <w:rPr/>
        <w:t>The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Ministers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African</w:t>
      </w:r>
      <w:r>
        <w:rPr>
          <w:spacing w:val="-5"/>
        </w:rPr>
        <w:t> </w:t>
      </w:r>
      <w:r>
        <w:rPr/>
        <w:t>Unity,</w:t>
      </w:r>
      <w:r>
        <w:rPr>
          <w:spacing w:val="-3"/>
        </w:rPr>
        <w:t> </w:t>
      </w:r>
      <w:r>
        <w:rPr/>
        <w:t>meeting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its Thirty-seventh Ordinary Session in Nairobi, Kenya from 15 - 26 June, 1981,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20"/>
      </w:pPr>
      <w:r>
        <w:rPr>
          <w:u w:val="single"/>
        </w:rPr>
        <w:t>Having</w:t>
      </w:r>
      <w:r>
        <w:rPr>
          <w:spacing w:val="-6"/>
          <w:u w:val="single"/>
        </w:rPr>
        <w:t> </w:t>
      </w:r>
      <w:r>
        <w:rPr>
          <w:u w:val="single"/>
        </w:rPr>
        <w:t>considered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report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Secretary-General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Specialized</w:t>
      </w:r>
      <w:r>
        <w:rPr>
          <w:spacing w:val="-5"/>
        </w:rPr>
        <w:t> </w:t>
      </w:r>
      <w:r>
        <w:rPr/>
        <w:t>Agencies contained in Document CM/1120 (XXXVII) Part IV,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97"/>
      </w:pPr>
      <w:r>
        <w:rPr>
          <w:u w:val="single"/>
        </w:rPr>
        <w:t>Recalling</w:t>
      </w:r>
      <w:r>
        <w:rPr/>
        <w:t> the adoption of resolution on the adoption of the Lagos Plan of Action which requests the OAU Secretary-General to utilize </w:t>
      </w:r>
      <w:r>
        <w:rPr>
          <w:u w:val="single"/>
        </w:rPr>
        <w:t>inter alia</w:t>
      </w:r>
      <w:r>
        <w:rPr/>
        <w:t> the services of the OAU</w:t>
      </w:r>
      <w:r>
        <w:rPr>
          <w:spacing w:val="-5"/>
        </w:rPr>
        <w:t> </w:t>
      </w:r>
      <w:r>
        <w:rPr/>
        <w:t>Specialized</w:t>
      </w:r>
      <w:r>
        <w:rPr>
          <w:spacing w:val="-5"/>
        </w:rPr>
        <w:t> </w:t>
      </w:r>
      <w:r>
        <w:rPr/>
        <w:t>Agencies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implementing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Lagos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Action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Final </w:t>
      </w:r>
      <w:r>
        <w:rPr>
          <w:spacing w:val="-4"/>
        </w:rPr>
        <w:t>Act,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20" w:right="398"/>
      </w:pPr>
      <w:r>
        <w:rPr>
          <w:u w:val="single"/>
        </w:rPr>
        <w:t>Recognizing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these</w:t>
      </w:r>
      <w:r>
        <w:rPr>
          <w:spacing w:val="-7"/>
        </w:rPr>
        <w:t> </w:t>
      </w:r>
      <w:r>
        <w:rPr/>
        <w:t>Specialized</w:t>
      </w:r>
      <w:r>
        <w:rPr>
          <w:spacing w:val="-6"/>
        </w:rPr>
        <w:t> </w:t>
      </w:r>
      <w:r>
        <w:rPr/>
        <w:t>Agencies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African</w:t>
      </w:r>
      <w:r>
        <w:rPr>
          <w:spacing w:val="-6"/>
        </w:rPr>
        <w:t> </w:t>
      </w:r>
      <w:r>
        <w:rPr/>
        <w:t>institutions</w:t>
      </w:r>
      <w:r>
        <w:rPr>
          <w:spacing w:val="-7"/>
        </w:rPr>
        <w:t> </w:t>
      </w:r>
      <w:r>
        <w:rPr/>
        <w:t>authorized</w:t>
      </w:r>
      <w:r>
        <w:rPr>
          <w:spacing w:val="-6"/>
        </w:rPr>
        <w:t> </w:t>
      </w:r>
      <w:r>
        <w:rPr/>
        <w:t>to co-ordinate and harmonies the activities of Member States falling within their respective competence,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20" w:right="398"/>
      </w:pPr>
      <w:r>
        <w:rPr>
          <w:u w:val="single"/>
        </w:rPr>
        <w:t>Bearing</w:t>
      </w:r>
      <w:r>
        <w:rPr>
          <w:spacing w:val="-5"/>
          <w:u w:val="single"/>
        </w:rPr>
        <w:t> </w:t>
      </w:r>
      <w:r>
        <w:rPr>
          <w:u w:val="single"/>
        </w:rPr>
        <w:t>in</w:t>
      </w:r>
      <w:r>
        <w:rPr>
          <w:spacing w:val="-5"/>
          <w:u w:val="single"/>
        </w:rPr>
        <w:t> </w:t>
      </w:r>
      <w:r>
        <w:rPr>
          <w:u w:val="single"/>
        </w:rPr>
        <w:t>mind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Member</w:t>
      </w:r>
      <w:r>
        <w:rPr>
          <w:spacing w:val="-5"/>
        </w:rPr>
        <w:t> </w:t>
      </w:r>
      <w:r>
        <w:rPr/>
        <w:t>States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neither</w:t>
      </w:r>
      <w:r>
        <w:rPr>
          <w:spacing w:val="-5"/>
        </w:rPr>
        <w:t> </w:t>
      </w:r>
      <w:r>
        <w:rPr/>
        <w:t>signed</w:t>
      </w:r>
      <w:r>
        <w:rPr>
          <w:spacing w:val="-5"/>
        </w:rPr>
        <w:t> </w:t>
      </w:r>
      <w:r>
        <w:rPr/>
        <w:t>nor</w:t>
      </w:r>
      <w:r>
        <w:rPr>
          <w:spacing w:val="-5"/>
        </w:rPr>
        <w:t> </w:t>
      </w:r>
      <w:r>
        <w:rPr/>
        <w:t>ratified nor acceded to the conventions of the Specialized Agencies: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288" w:hanging="720"/>
        <w:jc w:val="left"/>
        <w:rPr>
          <w:b/>
          <w:sz w:val="24"/>
        </w:rPr>
      </w:pPr>
      <w:r>
        <w:rPr>
          <w:b/>
          <w:sz w:val="24"/>
        </w:rPr>
        <w:t>TAKES NOTE of the report of the Secretary-General on the Specialized Agencies and CONGRATULATES these Specialized Agencies on their efforts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INVITES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continue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intensify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those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efforts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within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framework of their respective conventions establishing their terms of </w:t>
      </w:r>
      <w:r>
        <w:rPr>
          <w:b/>
          <w:spacing w:val="-2"/>
          <w:sz w:val="24"/>
        </w:rPr>
        <w:t>reference;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376" w:hanging="720"/>
        <w:jc w:val="left"/>
        <w:rPr>
          <w:b/>
          <w:sz w:val="24"/>
        </w:rPr>
      </w:pPr>
      <w:r>
        <w:rPr>
          <w:b/>
          <w:sz w:val="24"/>
        </w:rPr>
        <w:t>URGES Member States who are not members of the OAU Specialized Agencies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sign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ratify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conventions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Agencies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accordance with their commitment to collective self-reliance and self-sustainment through the implementation of the Lagos Plan of Action and Final Act;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5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60" w:lineRule="auto" w:before="65" w:after="0"/>
        <w:ind w:left="840" w:right="169" w:hanging="720"/>
        <w:jc w:val="both"/>
        <w:rPr>
          <w:b/>
          <w:sz w:val="24"/>
        </w:rPr>
      </w:pPr>
      <w:r>
        <w:rPr>
          <w:b/>
          <w:sz w:val="24"/>
        </w:rPr>
        <w:t>FURTHER URGES Member States which are members of these Specialized Agencies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take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necessary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measures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meet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their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financial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obligations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by regularly paying up their contributions to the Budget of the Agencies;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60" w:lineRule="auto" w:before="0" w:after="0"/>
        <w:ind w:left="840" w:right="289" w:hanging="720"/>
        <w:jc w:val="both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take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appropriate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follow-up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measures with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view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ensuring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successful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implementation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 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submit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progress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thereon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Thirty-ninth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Ordinary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 the Council of Ministers.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169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2023-04-11T21:37:17Z</dcterms:created>
  <dcterms:modified xsi:type="dcterms:W3CDTF">2023-04-11T21:37:17Z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