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3393" w:right="97" w:firstLine="2913"/>
      </w:pPr>
      <w:r>
        <w:rPr/>
        <w:t>CM/Res.910</w:t>
      </w:r>
      <w:r>
        <w:rPr>
          <w:spacing w:val="-17"/>
        </w:rPr>
        <w:t> </w:t>
      </w:r>
      <w:r>
        <w:rPr/>
        <w:t>(XXXVIII) </w:t>
      </w:r>
      <w:r>
        <w:rPr>
          <w:u w:val="single"/>
        </w:rPr>
        <w:t>RESOLUTION ON NAMIBIA</w:t>
      </w:r>
    </w:p>
    <w:p>
      <w:pPr>
        <w:pStyle w:val="BodyText"/>
        <w:spacing w:line="360" w:lineRule="auto"/>
        <w:ind w:left="120" w:right="344"/>
      </w:pPr>
      <w:r>
        <w:rPr/>
        <w:t>The Council of Ministers of the Organization of African Unity, meeting in its Thirty-eighth</w:t>
      </w:r>
      <w:r>
        <w:rPr>
          <w:spacing w:val="-5"/>
        </w:rPr>
        <w:t> </w:t>
      </w:r>
      <w:r>
        <w:rPr/>
        <w:t>Ordinary</w:t>
      </w:r>
      <w:r>
        <w:rPr>
          <w:spacing w:val="-5"/>
        </w:rPr>
        <w:t> </w:t>
      </w:r>
      <w:r>
        <w:rPr/>
        <w:t>Session</w:t>
      </w:r>
      <w:r>
        <w:rPr>
          <w:spacing w:val="-5"/>
        </w:rPr>
        <w:t> </w:t>
      </w:r>
      <w:r>
        <w:rPr/>
        <w:t>in</w:t>
      </w:r>
      <w:r>
        <w:rPr>
          <w:spacing w:val="-5"/>
        </w:rPr>
        <w:t> </w:t>
      </w:r>
      <w:r>
        <w:rPr/>
        <w:t>Addis</w:t>
      </w:r>
      <w:r>
        <w:rPr>
          <w:spacing w:val="-5"/>
        </w:rPr>
        <w:t> </w:t>
      </w:r>
      <w:r>
        <w:rPr/>
        <w:t>Ababa,</w:t>
      </w:r>
      <w:r>
        <w:rPr>
          <w:spacing w:val="-4"/>
        </w:rPr>
        <w:t> </w:t>
      </w:r>
      <w:r>
        <w:rPr/>
        <w:t>Ethiopia</w:t>
      </w:r>
      <w:r>
        <w:rPr>
          <w:spacing w:val="-5"/>
        </w:rPr>
        <w:t> </w:t>
      </w:r>
      <w:r>
        <w:rPr/>
        <w:t>from</w:t>
      </w:r>
      <w:r>
        <w:rPr>
          <w:spacing w:val="-5"/>
        </w:rPr>
        <w:t> </w:t>
      </w:r>
      <w:r>
        <w:rPr/>
        <w:t>22</w:t>
      </w:r>
      <w:r>
        <w:rPr>
          <w:spacing w:val="-5"/>
        </w:rPr>
        <w:t> </w:t>
      </w:r>
      <w:r>
        <w:rPr/>
        <w:t>to</w:t>
      </w:r>
      <w:r>
        <w:rPr>
          <w:spacing w:val="-5"/>
        </w:rPr>
        <w:t> </w:t>
      </w:r>
      <w:r>
        <w:rPr/>
        <w:t>28</w:t>
      </w:r>
      <w:r>
        <w:rPr>
          <w:spacing w:val="-5"/>
        </w:rPr>
        <w:t> </w:t>
      </w:r>
      <w:r>
        <w:rPr/>
        <w:t>February, </w:t>
      </w:r>
      <w:r>
        <w:rPr>
          <w:spacing w:val="-2"/>
        </w:rPr>
        <w:t>1982,</w:t>
      </w:r>
    </w:p>
    <w:p>
      <w:pPr>
        <w:pStyle w:val="BodyText"/>
        <w:spacing w:before="6"/>
        <w:rPr>
          <w:sz w:val="35"/>
        </w:rPr>
      </w:pPr>
    </w:p>
    <w:p>
      <w:pPr>
        <w:pStyle w:val="BodyText"/>
        <w:spacing w:line="360" w:lineRule="auto"/>
        <w:ind w:left="120" w:right="97"/>
      </w:pPr>
      <w:r>
        <w:rPr>
          <w:u w:val="single"/>
        </w:rPr>
        <w:t>Having</w:t>
      </w:r>
      <w:r>
        <w:rPr>
          <w:spacing w:val="-4"/>
          <w:u w:val="single"/>
        </w:rPr>
        <w:t> </w:t>
      </w:r>
      <w:r>
        <w:rPr>
          <w:u w:val="single"/>
        </w:rPr>
        <w:t>examined</w:t>
      </w:r>
      <w:r>
        <w:rPr>
          <w:spacing w:val="-3"/>
        </w:rPr>
        <w:t> </w:t>
      </w:r>
      <w:r>
        <w:rPr/>
        <w:t>the</w:t>
      </w:r>
      <w:r>
        <w:rPr>
          <w:spacing w:val="-4"/>
        </w:rPr>
        <w:t> </w:t>
      </w:r>
      <w:r>
        <w:rPr/>
        <w:t>report</w:t>
      </w:r>
      <w:r>
        <w:rPr>
          <w:spacing w:val="-3"/>
        </w:rPr>
        <w:t> </w:t>
      </w:r>
      <w:r>
        <w:rPr/>
        <w:t>of</w:t>
      </w:r>
      <w:r>
        <w:rPr>
          <w:spacing w:val="-4"/>
        </w:rPr>
        <w:t> </w:t>
      </w:r>
      <w:r>
        <w:rPr/>
        <w:t>the</w:t>
      </w:r>
      <w:r>
        <w:rPr>
          <w:spacing w:val="-4"/>
        </w:rPr>
        <w:t> </w:t>
      </w:r>
      <w:r>
        <w:rPr/>
        <w:t>Co-ordinating</w:t>
      </w:r>
      <w:r>
        <w:rPr>
          <w:spacing w:val="-4"/>
        </w:rPr>
        <w:t> </w:t>
      </w:r>
      <w:r>
        <w:rPr/>
        <w:t>Committee</w:t>
      </w:r>
      <w:r>
        <w:rPr>
          <w:spacing w:val="-4"/>
        </w:rPr>
        <w:t> </w:t>
      </w:r>
      <w:r>
        <w:rPr/>
        <w:t>for</w:t>
      </w:r>
      <w:r>
        <w:rPr>
          <w:spacing w:val="-4"/>
        </w:rPr>
        <w:t> </w:t>
      </w:r>
      <w:r>
        <w:rPr/>
        <w:t>the</w:t>
      </w:r>
      <w:r>
        <w:rPr>
          <w:spacing w:val="-4"/>
        </w:rPr>
        <w:t> </w:t>
      </w:r>
      <w:r>
        <w:rPr/>
        <w:t>Liberation</w:t>
      </w:r>
      <w:r>
        <w:rPr>
          <w:spacing w:val="-4"/>
        </w:rPr>
        <w:t> </w:t>
      </w:r>
      <w:r>
        <w:rPr/>
        <w:t>of </w:t>
      </w:r>
      <w:r>
        <w:rPr>
          <w:spacing w:val="-2"/>
        </w:rPr>
        <w:t>Africa,</w:t>
      </w:r>
    </w:p>
    <w:p>
      <w:pPr>
        <w:pStyle w:val="BodyText"/>
        <w:spacing w:before="2"/>
        <w:rPr>
          <w:sz w:val="36"/>
        </w:rPr>
      </w:pPr>
    </w:p>
    <w:p>
      <w:pPr>
        <w:pStyle w:val="BodyText"/>
        <w:spacing w:line="360" w:lineRule="auto"/>
        <w:ind w:left="120" w:right="97"/>
      </w:pPr>
      <w:r>
        <w:rPr>
          <w:u w:val="single"/>
        </w:rPr>
        <w:t>Having</w:t>
      </w:r>
      <w:r>
        <w:rPr>
          <w:spacing w:val="-6"/>
          <w:u w:val="single"/>
        </w:rPr>
        <w:t> </w:t>
      </w:r>
      <w:r>
        <w:rPr>
          <w:u w:val="single"/>
        </w:rPr>
        <w:t>heard</w:t>
      </w:r>
      <w:r>
        <w:rPr>
          <w:spacing w:val="-4"/>
          <w:u w:val="single"/>
        </w:rPr>
        <w:t> </w:t>
      </w:r>
      <w:r>
        <w:rPr/>
        <w:t>the</w:t>
      </w:r>
      <w:r>
        <w:rPr>
          <w:spacing w:val="-6"/>
        </w:rPr>
        <w:t> </w:t>
      </w:r>
      <w:r>
        <w:rPr/>
        <w:t>statement</w:t>
      </w:r>
      <w:r>
        <w:rPr>
          <w:spacing w:val="-5"/>
        </w:rPr>
        <w:t> </w:t>
      </w:r>
      <w:r>
        <w:rPr/>
        <w:t>of</w:t>
      </w:r>
      <w:r>
        <w:rPr>
          <w:spacing w:val="-6"/>
        </w:rPr>
        <w:t> </w:t>
      </w:r>
      <w:r>
        <w:rPr/>
        <w:t>the</w:t>
      </w:r>
      <w:r>
        <w:rPr>
          <w:spacing w:val="-6"/>
        </w:rPr>
        <w:t> </w:t>
      </w:r>
      <w:r>
        <w:rPr/>
        <w:t>President</w:t>
      </w:r>
      <w:r>
        <w:rPr>
          <w:spacing w:val="-5"/>
        </w:rPr>
        <w:t> </w:t>
      </w:r>
      <w:r>
        <w:rPr/>
        <w:t>of</w:t>
      </w:r>
      <w:r>
        <w:rPr>
          <w:spacing w:val="-6"/>
        </w:rPr>
        <w:t> </w:t>
      </w:r>
      <w:r>
        <w:rPr/>
        <w:t>the</w:t>
      </w:r>
      <w:r>
        <w:rPr>
          <w:spacing w:val="-6"/>
        </w:rPr>
        <w:t> </w:t>
      </w:r>
      <w:r>
        <w:rPr/>
        <w:t>United</w:t>
      </w:r>
      <w:r>
        <w:rPr>
          <w:spacing w:val="-6"/>
        </w:rPr>
        <w:t> </w:t>
      </w:r>
      <w:r>
        <w:rPr/>
        <w:t>Nations</w:t>
      </w:r>
      <w:r>
        <w:rPr>
          <w:spacing w:val="-6"/>
        </w:rPr>
        <w:t> </w:t>
      </w:r>
      <w:r>
        <w:rPr/>
        <w:t>Council</w:t>
      </w:r>
      <w:r>
        <w:rPr>
          <w:spacing w:val="-6"/>
        </w:rPr>
        <w:t> </w:t>
      </w:r>
      <w:r>
        <w:rPr/>
        <w:t>for Namibia and the Representative of SWAPO,</w:t>
      </w:r>
    </w:p>
    <w:p>
      <w:pPr>
        <w:pStyle w:val="BodyText"/>
        <w:spacing w:before="1"/>
        <w:rPr>
          <w:sz w:val="36"/>
        </w:rPr>
      </w:pPr>
    </w:p>
    <w:p>
      <w:pPr>
        <w:pStyle w:val="BodyText"/>
        <w:spacing w:line="360" w:lineRule="auto"/>
        <w:ind w:left="119" w:right="97"/>
      </w:pPr>
      <w:r>
        <w:rPr>
          <w:u w:val="single"/>
        </w:rPr>
        <w:t>Reaffirming</w:t>
      </w:r>
      <w:r>
        <w:rPr/>
        <w:t> the inalienable rights of the people of Namibia to self-determination, freedom, national independence and territorial integrity including Walvis Bay, Penguin and other offshore Islands, in accordance with all the relevant resolutions and decisions of the OAU, the Movement of the Non-Aligned Countries and the United Nations, in particular General Assembly Resolution 1514 (MV) of 14 December 1960 and Security Council Resolutions 385 (1976) 432 (1978), 435 (1978) and</w:t>
      </w:r>
      <w:r>
        <w:rPr>
          <w:spacing w:val="-5"/>
        </w:rPr>
        <w:t> </w:t>
      </w:r>
      <w:r>
        <w:rPr/>
        <w:t>439</w:t>
      </w:r>
      <w:r>
        <w:rPr>
          <w:spacing w:val="-5"/>
        </w:rPr>
        <w:t> </w:t>
      </w:r>
      <w:r>
        <w:rPr/>
        <w:t>(1978),</w:t>
      </w:r>
      <w:r>
        <w:rPr>
          <w:spacing w:val="-3"/>
        </w:rPr>
        <w:t> </w:t>
      </w:r>
      <w:r>
        <w:rPr/>
        <w:t>and</w:t>
      </w:r>
      <w:r>
        <w:rPr>
          <w:spacing w:val="-5"/>
        </w:rPr>
        <w:t> </w:t>
      </w:r>
      <w:r>
        <w:rPr/>
        <w:t>the</w:t>
      </w:r>
      <w:r>
        <w:rPr>
          <w:spacing w:val="-5"/>
        </w:rPr>
        <w:t> </w:t>
      </w:r>
      <w:r>
        <w:rPr/>
        <w:t>legitimacy</w:t>
      </w:r>
      <w:r>
        <w:rPr>
          <w:spacing w:val="-5"/>
        </w:rPr>
        <w:t> </w:t>
      </w:r>
      <w:r>
        <w:rPr/>
        <w:t>of</w:t>
      </w:r>
      <w:r>
        <w:rPr>
          <w:spacing w:val="-5"/>
        </w:rPr>
        <w:t> </w:t>
      </w:r>
      <w:r>
        <w:rPr/>
        <w:t>their</w:t>
      </w:r>
      <w:r>
        <w:rPr>
          <w:spacing w:val="-5"/>
        </w:rPr>
        <w:t> </w:t>
      </w:r>
      <w:r>
        <w:rPr/>
        <w:t>struggle,</w:t>
      </w:r>
      <w:r>
        <w:rPr>
          <w:spacing w:val="-3"/>
        </w:rPr>
        <w:t> </w:t>
      </w:r>
      <w:r>
        <w:rPr/>
        <w:t>especially</w:t>
      </w:r>
      <w:r>
        <w:rPr>
          <w:spacing w:val="-5"/>
        </w:rPr>
        <w:t> </w:t>
      </w:r>
      <w:r>
        <w:rPr/>
        <w:t>the</w:t>
      </w:r>
      <w:r>
        <w:rPr>
          <w:spacing w:val="-5"/>
        </w:rPr>
        <w:t> </w:t>
      </w:r>
      <w:r>
        <w:rPr/>
        <w:t>armed</w:t>
      </w:r>
      <w:r>
        <w:rPr>
          <w:spacing w:val="-5"/>
        </w:rPr>
        <w:t> </w:t>
      </w:r>
      <w:r>
        <w:rPr/>
        <w:t>struggle,</w:t>
      </w:r>
      <w:r>
        <w:rPr>
          <w:spacing w:val="-3"/>
        </w:rPr>
        <w:t> </w:t>
      </w:r>
      <w:r>
        <w:rPr/>
        <w:t>to secure the enjoyment of such rights,</w:t>
      </w:r>
    </w:p>
    <w:p>
      <w:pPr>
        <w:pStyle w:val="BodyText"/>
        <w:spacing w:before="11"/>
        <w:rPr>
          <w:sz w:val="35"/>
        </w:rPr>
      </w:pPr>
    </w:p>
    <w:p>
      <w:pPr>
        <w:pStyle w:val="BodyText"/>
        <w:spacing w:line="360" w:lineRule="auto"/>
        <w:ind w:left="120" w:right="97" w:hanging="1"/>
      </w:pPr>
      <w:r>
        <w:rPr>
          <w:u w:val="single"/>
        </w:rPr>
        <w:t>Reaffirming</w:t>
      </w:r>
      <w:r>
        <w:rPr>
          <w:spacing w:val="-3"/>
        </w:rPr>
        <w:t> </w:t>
      </w:r>
      <w:r>
        <w:rPr/>
        <w:t>the</w:t>
      </w:r>
      <w:r>
        <w:rPr>
          <w:spacing w:val="-4"/>
        </w:rPr>
        <w:t> </w:t>
      </w:r>
      <w:r>
        <w:rPr/>
        <w:t>legal</w:t>
      </w:r>
      <w:r>
        <w:rPr>
          <w:spacing w:val="-4"/>
        </w:rPr>
        <w:t> </w:t>
      </w:r>
      <w:r>
        <w:rPr/>
        <w:t>responsibility</w:t>
      </w:r>
      <w:r>
        <w:rPr>
          <w:spacing w:val="-5"/>
        </w:rPr>
        <w:t> </w:t>
      </w:r>
      <w:r>
        <w:rPr/>
        <w:t>of</w:t>
      </w:r>
      <w:r>
        <w:rPr>
          <w:spacing w:val="-5"/>
        </w:rPr>
        <w:t> </w:t>
      </w:r>
      <w:r>
        <w:rPr/>
        <w:t>the</w:t>
      </w:r>
      <w:r>
        <w:rPr>
          <w:spacing w:val="-5"/>
        </w:rPr>
        <w:t> </w:t>
      </w:r>
      <w:r>
        <w:rPr/>
        <w:t>United</w:t>
      </w:r>
      <w:r>
        <w:rPr>
          <w:spacing w:val="-5"/>
        </w:rPr>
        <w:t> </w:t>
      </w:r>
      <w:r>
        <w:rPr/>
        <w:t>Nations</w:t>
      </w:r>
      <w:r>
        <w:rPr>
          <w:spacing w:val="-5"/>
        </w:rPr>
        <w:t> </w:t>
      </w:r>
      <w:r>
        <w:rPr/>
        <w:t>with</w:t>
      </w:r>
      <w:r>
        <w:rPr>
          <w:spacing w:val="-5"/>
        </w:rPr>
        <w:t> </w:t>
      </w:r>
      <w:r>
        <w:rPr/>
        <w:t>respect</w:t>
      </w:r>
      <w:r>
        <w:rPr>
          <w:spacing w:val="-4"/>
        </w:rPr>
        <w:t> </w:t>
      </w:r>
      <w:r>
        <w:rPr/>
        <w:t>to</w:t>
      </w:r>
      <w:r>
        <w:rPr>
          <w:spacing w:val="-5"/>
        </w:rPr>
        <w:t> </w:t>
      </w:r>
      <w:r>
        <w:rPr/>
        <w:t>Namibia</w:t>
      </w:r>
      <w:r>
        <w:rPr>
          <w:spacing w:val="-5"/>
        </w:rPr>
        <w:t> </w:t>
      </w:r>
      <w:r>
        <w:rPr/>
        <w:t>in terms of General Assembly Resolutions 2145 (XXI) of 1966 and 2248 (S-V) of 1967,</w:t>
      </w:r>
    </w:p>
    <w:p>
      <w:pPr>
        <w:pStyle w:val="BodyText"/>
        <w:spacing w:before="1"/>
        <w:rPr>
          <w:sz w:val="36"/>
        </w:rPr>
      </w:pPr>
    </w:p>
    <w:p>
      <w:pPr>
        <w:pStyle w:val="BodyText"/>
        <w:spacing w:line="360" w:lineRule="auto"/>
        <w:ind w:left="120" w:right="140"/>
      </w:pPr>
      <w:r>
        <w:rPr>
          <w:u w:val="single"/>
        </w:rPr>
        <w:t>Bearing in mind</w:t>
      </w:r>
      <w:r>
        <w:rPr/>
        <w:t> the fact that the United Nations Council for Namibia is the sole legal</w:t>
      </w:r>
      <w:r>
        <w:rPr>
          <w:spacing w:val="-6"/>
        </w:rPr>
        <w:t> </w:t>
      </w:r>
      <w:r>
        <w:rPr/>
        <w:t>administering</w:t>
      </w:r>
      <w:r>
        <w:rPr>
          <w:spacing w:val="-6"/>
        </w:rPr>
        <w:t> </w:t>
      </w:r>
      <w:r>
        <w:rPr/>
        <w:t>authority</w:t>
      </w:r>
      <w:r>
        <w:rPr>
          <w:spacing w:val="-6"/>
        </w:rPr>
        <w:t> </w:t>
      </w:r>
      <w:r>
        <w:rPr/>
        <w:t>over</w:t>
      </w:r>
      <w:r>
        <w:rPr>
          <w:spacing w:val="-6"/>
        </w:rPr>
        <w:t> </w:t>
      </w:r>
      <w:r>
        <w:rPr/>
        <w:t>Namibia</w:t>
      </w:r>
      <w:r>
        <w:rPr>
          <w:spacing w:val="-6"/>
        </w:rPr>
        <w:t> </w:t>
      </w:r>
      <w:r>
        <w:rPr/>
        <w:t>until</w:t>
      </w:r>
      <w:r>
        <w:rPr>
          <w:spacing w:val="-6"/>
        </w:rPr>
        <w:t> </w:t>
      </w:r>
      <w:r>
        <w:rPr/>
        <w:t>genuine</w:t>
      </w:r>
      <w:r>
        <w:rPr>
          <w:spacing w:val="-6"/>
        </w:rPr>
        <w:t> </w:t>
      </w:r>
      <w:r>
        <w:rPr/>
        <w:t>independence</w:t>
      </w:r>
      <w:r>
        <w:rPr>
          <w:spacing w:val="-6"/>
        </w:rPr>
        <w:t> </w:t>
      </w:r>
      <w:r>
        <w:rPr/>
        <w:t>is</w:t>
      </w:r>
      <w:r>
        <w:rPr>
          <w:spacing w:val="-6"/>
        </w:rPr>
        <w:t> </w:t>
      </w:r>
      <w:r>
        <w:rPr/>
        <w:t>achieved in the territory, and commending the Council for its work in fulfillment of the mandate entrusted to it by the General Assembly:</w:t>
      </w:r>
    </w:p>
    <w:p>
      <w:pPr>
        <w:spacing w:after="0" w:line="360" w:lineRule="auto"/>
        <w:sectPr>
          <w:type w:val="continuous"/>
          <w:pgSz w:w="12240" w:h="15840"/>
          <w:pgMar w:top="920" w:bottom="280" w:left="1680" w:right="1700"/>
        </w:sectPr>
      </w:pPr>
    </w:p>
    <w:p>
      <w:pPr>
        <w:pStyle w:val="ListParagraph"/>
        <w:numPr>
          <w:ilvl w:val="0"/>
          <w:numId w:val="1"/>
        </w:numPr>
        <w:tabs>
          <w:tab w:pos="839" w:val="left" w:leader="none"/>
          <w:tab w:pos="840" w:val="left" w:leader="none"/>
        </w:tabs>
        <w:spacing w:line="360" w:lineRule="auto" w:before="65" w:after="0"/>
        <w:ind w:left="839" w:right="579" w:hanging="720"/>
        <w:jc w:val="left"/>
        <w:rPr>
          <w:b/>
          <w:sz w:val="24"/>
        </w:rPr>
      </w:pPr>
      <w:r>
        <w:rPr>
          <w:b/>
          <w:sz w:val="24"/>
        </w:rPr>
        <w:t>REAFFIRMS the urgent need for the oppressed people of Namibia to exercise,</w:t>
      </w:r>
      <w:r>
        <w:rPr>
          <w:b/>
          <w:spacing w:val="-3"/>
          <w:sz w:val="24"/>
        </w:rPr>
        <w:t> </w:t>
      </w:r>
      <w:r>
        <w:rPr>
          <w:b/>
          <w:sz w:val="24"/>
        </w:rPr>
        <w:t>as</w:t>
      </w:r>
      <w:r>
        <w:rPr>
          <w:b/>
          <w:spacing w:val="-5"/>
          <w:sz w:val="24"/>
        </w:rPr>
        <w:t> </w:t>
      </w:r>
      <w:r>
        <w:rPr>
          <w:b/>
          <w:sz w:val="24"/>
        </w:rPr>
        <w:t>soon</w:t>
      </w:r>
      <w:r>
        <w:rPr>
          <w:b/>
          <w:spacing w:val="-5"/>
          <w:sz w:val="24"/>
        </w:rPr>
        <w:t> </w:t>
      </w:r>
      <w:r>
        <w:rPr>
          <w:b/>
          <w:sz w:val="24"/>
        </w:rPr>
        <w:t>as</w:t>
      </w:r>
      <w:r>
        <w:rPr>
          <w:b/>
          <w:spacing w:val="-5"/>
          <w:sz w:val="24"/>
        </w:rPr>
        <w:t> </w:t>
      </w:r>
      <w:r>
        <w:rPr>
          <w:b/>
          <w:sz w:val="24"/>
        </w:rPr>
        <w:t>possible,</w:t>
      </w:r>
      <w:r>
        <w:rPr>
          <w:b/>
          <w:spacing w:val="-3"/>
          <w:sz w:val="24"/>
        </w:rPr>
        <w:t> </w:t>
      </w:r>
      <w:r>
        <w:rPr>
          <w:b/>
          <w:sz w:val="24"/>
        </w:rPr>
        <w:t>their</w:t>
      </w:r>
      <w:r>
        <w:rPr>
          <w:b/>
          <w:spacing w:val="-5"/>
          <w:sz w:val="24"/>
        </w:rPr>
        <w:t> </w:t>
      </w:r>
      <w:r>
        <w:rPr>
          <w:b/>
          <w:sz w:val="24"/>
        </w:rPr>
        <w:t>inalienable</w:t>
      </w:r>
      <w:r>
        <w:rPr>
          <w:b/>
          <w:spacing w:val="-5"/>
          <w:sz w:val="24"/>
        </w:rPr>
        <w:t> </w:t>
      </w:r>
      <w:r>
        <w:rPr>
          <w:b/>
          <w:sz w:val="24"/>
        </w:rPr>
        <w:t>right</w:t>
      </w:r>
      <w:r>
        <w:rPr>
          <w:b/>
          <w:spacing w:val="-4"/>
          <w:sz w:val="24"/>
        </w:rPr>
        <w:t> </w:t>
      </w:r>
      <w:r>
        <w:rPr>
          <w:b/>
          <w:sz w:val="24"/>
        </w:rPr>
        <w:t>to</w:t>
      </w:r>
      <w:r>
        <w:rPr>
          <w:b/>
          <w:spacing w:val="-5"/>
          <w:sz w:val="24"/>
        </w:rPr>
        <w:t> </w:t>
      </w:r>
      <w:r>
        <w:rPr>
          <w:b/>
          <w:sz w:val="24"/>
        </w:rPr>
        <w:t>self-determination, freedom and national independence in a UNITED NAMIBIA, including Walvis Bay and the PENQUIN and other offshore islands;</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569" w:hanging="720"/>
        <w:jc w:val="left"/>
        <w:rPr>
          <w:b/>
          <w:sz w:val="24"/>
        </w:rPr>
      </w:pPr>
      <w:r>
        <w:rPr>
          <w:b/>
          <w:sz w:val="24"/>
        </w:rPr>
        <w:t>CONDEMNS</w:t>
      </w:r>
      <w:r>
        <w:rPr>
          <w:b/>
          <w:spacing w:val="-6"/>
          <w:sz w:val="24"/>
        </w:rPr>
        <w:t> </w:t>
      </w:r>
      <w:r>
        <w:rPr>
          <w:b/>
          <w:sz w:val="24"/>
        </w:rPr>
        <w:t>the</w:t>
      </w:r>
      <w:r>
        <w:rPr>
          <w:b/>
          <w:spacing w:val="-6"/>
          <w:sz w:val="24"/>
        </w:rPr>
        <w:t> </w:t>
      </w:r>
      <w:r>
        <w:rPr>
          <w:b/>
          <w:sz w:val="24"/>
        </w:rPr>
        <w:t>overt</w:t>
      </w:r>
      <w:r>
        <w:rPr>
          <w:b/>
          <w:spacing w:val="-6"/>
          <w:sz w:val="24"/>
        </w:rPr>
        <w:t> </w:t>
      </w:r>
      <w:r>
        <w:rPr>
          <w:b/>
          <w:sz w:val="24"/>
        </w:rPr>
        <w:t>and</w:t>
      </w:r>
      <w:r>
        <w:rPr>
          <w:b/>
          <w:spacing w:val="-6"/>
          <w:sz w:val="24"/>
        </w:rPr>
        <w:t> </w:t>
      </w:r>
      <w:r>
        <w:rPr>
          <w:b/>
          <w:sz w:val="24"/>
        </w:rPr>
        <w:t>covert</w:t>
      </w:r>
      <w:r>
        <w:rPr>
          <w:b/>
          <w:spacing w:val="-6"/>
          <w:sz w:val="24"/>
        </w:rPr>
        <w:t> </w:t>
      </w:r>
      <w:r>
        <w:rPr>
          <w:b/>
          <w:sz w:val="24"/>
        </w:rPr>
        <w:t>collusion</w:t>
      </w:r>
      <w:r>
        <w:rPr>
          <w:b/>
          <w:spacing w:val="-6"/>
          <w:sz w:val="24"/>
        </w:rPr>
        <w:t> </w:t>
      </w:r>
      <w:r>
        <w:rPr>
          <w:b/>
          <w:sz w:val="24"/>
        </w:rPr>
        <w:t>of</w:t>
      </w:r>
      <w:r>
        <w:rPr>
          <w:b/>
          <w:spacing w:val="-6"/>
          <w:sz w:val="24"/>
        </w:rPr>
        <w:t> </w:t>
      </w:r>
      <w:r>
        <w:rPr>
          <w:b/>
          <w:sz w:val="24"/>
        </w:rPr>
        <w:t>certain</w:t>
      </w:r>
      <w:r>
        <w:rPr>
          <w:b/>
          <w:spacing w:val="-6"/>
          <w:sz w:val="24"/>
        </w:rPr>
        <w:t> </w:t>
      </w:r>
      <w:r>
        <w:rPr>
          <w:b/>
          <w:sz w:val="24"/>
        </w:rPr>
        <w:t>Western</w:t>
      </w:r>
      <w:r>
        <w:rPr>
          <w:b/>
          <w:spacing w:val="-6"/>
          <w:sz w:val="24"/>
        </w:rPr>
        <w:t> </w:t>
      </w:r>
      <w:r>
        <w:rPr>
          <w:b/>
          <w:sz w:val="24"/>
        </w:rPr>
        <w:t>countries with the South African racists which have obstructed the efforts of the international community to achieve this objective;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220" w:hanging="720"/>
        <w:jc w:val="left"/>
        <w:rPr>
          <w:b/>
          <w:sz w:val="24"/>
        </w:rPr>
      </w:pPr>
      <w:r>
        <w:rPr>
          <w:b/>
          <w:sz w:val="24"/>
        </w:rPr>
        <w:t>REAFFIRMS</w:t>
      </w:r>
      <w:r>
        <w:rPr>
          <w:b/>
          <w:spacing w:val="-6"/>
          <w:sz w:val="24"/>
        </w:rPr>
        <w:t> </w:t>
      </w:r>
      <w:r>
        <w:rPr>
          <w:b/>
          <w:sz w:val="24"/>
        </w:rPr>
        <w:t>that</w:t>
      </w:r>
      <w:r>
        <w:rPr>
          <w:b/>
          <w:spacing w:val="-5"/>
          <w:sz w:val="24"/>
        </w:rPr>
        <w:t> </w:t>
      </w:r>
      <w:r>
        <w:rPr>
          <w:b/>
          <w:sz w:val="24"/>
        </w:rPr>
        <w:t>Security</w:t>
      </w:r>
      <w:r>
        <w:rPr>
          <w:b/>
          <w:spacing w:val="-6"/>
          <w:sz w:val="24"/>
        </w:rPr>
        <w:t> </w:t>
      </w:r>
      <w:r>
        <w:rPr>
          <w:b/>
          <w:sz w:val="24"/>
        </w:rPr>
        <w:t>Council</w:t>
      </w:r>
      <w:r>
        <w:rPr>
          <w:b/>
          <w:spacing w:val="-6"/>
          <w:sz w:val="24"/>
        </w:rPr>
        <w:t> </w:t>
      </w:r>
      <w:r>
        <w:rPr>
          <w:b/>
          <w:sz w:val="24"/>
        </w:rPr>
        <w:t>Resolution</w:t>
      </w:r>
      <w:r>
        <w:rPr>
          <w:b/>
          <w:spacing w:val="-6"/>
          <w:sz w:val="24"/>
        </w:rPr>
        <w:t> </w:t>
      </w:r>
      <w:r>
        <w:rPr>
          <w:b/>
          <w:sz w:val="24"/>
        </w:rPr>
        <w:t>435</w:t>
      </w:r>
      <w:r>
        <w:rPr>
          <w:b/>
          <w:spacing w:val="-6"/>
          <w:sz w:val="24"/>
        </w:rPr>
        <w:t> </w:t>
      </w:r>
      <w:r>
        <w:rPr>
          <w:b/>
          <w:sz w:val="24"/>
        </w:rPr>
        <w:t>(1978)</w:t>
      </w:r>
      <w:r>
        <w:rPr>
          <w:b/>
          <w:spacing w:val="-5"/>
          <w:sz w:val="24"/>
        </w:rPr>
        <w:t> </w:t>
      </w:r>
      <w:r>
        <w:rPr>
          <w:b/>
          <w:sz w:val="24"/>
        </w:rPr>
        <w:t>endorsing</w:t>
      </w:r>
      <w:r>
        <w:rPr>
          <w:b/>
          <w:spacing w:val="-6"/>
          <w:sz w:val="24"/>
        </w:rPr>
        <w:t> </w:t>
      </w:r>
      <w:r>
        <w:rPr>
          <w:b/>
          <w:sz w:val="24"/>
        </w:rPr>
        <w:t>the</w:t>
      </w:r>
      <w:r>
        <w:rPr>
          <w:b/>
          <w:spacing w:val="-6"/>
          <w:sz w:val="24"/>
        </w:rPr>
        <w:t> </w:t>
      </w:r>
      <w:r>
        <w:rPr>
          <w:b/>
          <w:sz w:val="24"/>
        </w:rPr>
        <w:t>UN Plan for the independence of Namibia is the only basis for a negotiated settlement of the Namibian problem and CALLS FOR the immediate and unconditional implementation of that resolution;</w:t>
      </w:r>
    </w:p>
    <w:p>
      <w:pPr>
        <w:pStyle w:val="BodyText"/>
        <w:spacing w:before="3"/>
        <w:rPr>
          <w:sz w:val="36"/>
        </w:rPr>
      </w:pPr>
    </w:p>
    <w:p>
      <w:pPr>
        <w:pStyle w:val="ListParagraph"/>
        <w:numPr>
          <w:ilvl w:val="0"/>
          <w:numId w:val="1"/>
        </w:numPr>
        <w:tabs>
          <w:tab w:pos="839" w:val="left" w:leader="none"/>
          <w:tab w:pos="840" w:val="left" w:leader="none"/>
        </w:tabs>
        <w:spacing w:line="360" w:lineRule="auto" w:before="1" w:after="0"/>
        <w:ind w:left="839" w:right="185" w:hanging="720"/>
        <w:jc w:val="left"/>
        <w:rPr>
          <w:b/>
          <w:sz w:val="24"/>
        </w:rPr>
      </w:pPr>
      <w:r>
        <w:rPr>
          <w:b/>
          <w:sz w:val="24"/>
        </w:rPr>
        <w:t>REJECTS all and any schemes by certain members of the Western Contact Group aimed at forcing the international community to abandon Security Council Resolution 435 (1978) endorsing the UN Plan for the Independence of</w:t>
      </w:r>
      <w:r>
        <w:rPr>
          <w:b/>
          <w:spacing w:val="-4"/>
          <w:sz w:val="24"/>
        </w:rPr>
        <w:t> </w:t>
      </w:r>
      <w:r>
        <w:rPr>
          <w:b/>
          <w:sz w:val="24"/>
        </w:rPr>
        <w:t>Namibia,</w:t>
      </w:r>
      <w:r>
        <w:rPr>
          <w:b/>
          <w:spacing w:val="-3"/>
          <w:sz w:val="24"/>
        </w:rPr>
        <w:t> </w:t>
      </w:r>
      <w:r>
        <w:rPr>
          <w:b/>
          <w:sz w:val="24"/>
        </w:rPr>
        <w:t>and</w:t>
      </w:r>
      <w:r>
        <w:rPr>
          <w:b/>
          <w:spacing w:val="-4"/>
          <w:sz w:val="24"/>
        </w:rPr>
        <w:t> </w:t>
      </w:r>
      <w:r>
        <w:rPr>
          <w:b/>
          <w:sz w:val="24"/>
        </w:rPr>
        <w:t>depriving</w:t>
      </w:r>
      <w:r>
        <w:rPr>
          <w:b/>
          <w:spacing w:val="-4"/>
          <w:sz w:val="24"/>
        </w:rPr>
        <w:t> </w:t>
      </w:r>
      <w:r>
        <w:rPr>
          <w:b/>
          <w:sz w:val="24"/>
        </w:rPr>
        <w:t>the</w:t>
      </w:r>
      <w:r>
        <w:rPr>
          <w:b/>
          <w:spacing w:val="-4"/>
          <w:sz w:val="24"/>
        </w:rPr>
        <w:t> </w:t>
      </w:r>
      <w:r>
        <w:rPr>
          <w:b/>
          <w:sz w:val="24"/>
        </w:rPr>
        <w:t>oppressed</w:t>
      </w:r>
      <w:r>
        <w:rPr>
          <w:b/>
          <w:spacing w:val="-4"/>
          <w:sz w:val="24"/>
        </w:rPr>
        <w:t> </w:t>
      </w:r>
      <w:r>
        <w:rPr>
          <w:b/>
          <w:sz w:val="24"/>
        </w:rPr>
        <w:t>Namibian</w:t>
      </w:r>
      <w:r>
        <w:rPr>
          <w:b/>
          <w:spacing w:val="-4"/>
          <w:sz w:val="24"/>
        </w:rPr>
        <w:t> </w:t>
      </w:r>
      <w:r>
        <w:rPr>
          <w:b/>
          <w:sz w:val="24"/>
        </w:rPr>
        <w:t>people</w:t>
      </w:r>
      <w:r>
        <w:rPr>
          <w:b/>
          <w:spacing w:val="-4"/>
          <w:sz w:val="24"/>
        </w:rPr>
        <w:t> </w:t>
      </w:r>
      <w:r>
        <w:rPr>
          <w:b/>
          <w:sz w:val="24"/>
        </w:rPr>
        <w:t>of</w:t>
      </w:r>
      <w:r>
        <w:rPr>
          <w:b/>
          <w:spacing w:val="-4"/>
          <w:sz w:val="24"/>
        </w:rPr>
        <w:t> </w:t>
      </w:r>
      <w:r>
        <w:rPr>
          <w:b/>
          <w:sz w:val="24"/>
        </w:rPr>
        <w:t>their</w:t>
      </w:r>
      <w:r>
        <w:rPr>
          <w:b/>
          <w:spacing w:val="-4"/>
          <w:sz w:val="24"/>
        </w:rPr>
        <w:t> </w:t>
      </w:r>
      <w:r>
        <w:rPr>
          <w:b/>
          <w:sz w:val="24"/>
        </w:rPr>
        <w:t>hard-won victories in the struggle for national liberation;</w:t>
      </w:r>
    </w:p>
    <w:p>
      <w:pPr>
        <w:pStyle w:val="BodyText"/>
        <w:spacing w:before="9"/>
        <w:rPr>
          <w:sz w:val="35"/>
        </w:rPr>
      </w:pPr>
    </w:p>
    <w:p>
      <w:pPr>
        <w:pStyle w:val="ListParagraph"/>
        <w:numPr>
          <w:ilvl w:val="0"/>
          <w:numId w:val="1"/>
        </w:numPr>
        <w:tabs>
          <w:tab w:pos="839" w:val="left" w:leader="none"/>
          <w:tab w:pos="840" w:val="left" w:leader="none"/>
        </w:tabs>
        <w:spacing w:line="360" w:lineRule="auto" w:before="0" w:after="0"/>
        <w:ind w:left="839" w:right="179" w:hanging="720"/>
        <w:jc w:val="left"/>
        <w:rPr>
          <w:b/>
          <w:sz w:val="24"/>
        </w:rPr>
      </w:pPr>
      <w:r>
        <w:rPr>
          <w:b/>
          <w:sz w:val="24"/>
        </w:rPr>
        <w:t>FIRMLY</w:t>
      </w:r>
      <w:r>
        <w:rPr>
          <w:b/>
          <w:spacing w:val="-2"/>
          <w:sz w:val="24"/>
        </w:rPr>
        <w:t> </w:t>
      </w:r>
      <w:r>
        <w:rPr>
          <w:b/>
          <w:sz w:val="24"/>
        </w:rPr>
        <w:t>SUPPORTS</w:t>
      </w:r>
      <w:r>
        <w:rPr>
          <w:b/>
          <w:spacing w:val="-1"/>
          <w:sz w:val="24"/>
        </w:rPr>
        <w:t> </w:t>
      </w:r>
      <w:r>
        <w:rPr>
          <w:b/>
          <w:sz w:val="24"/>
        </w:rPr>
        <w:t>the</w:t>
      </w:r>
      <w:r>
        <w:rPr>
          <w:b/>
          <w:spacing w:val="-2"/>
          <w:sz w:val="24"/>
        </w:rPr>
        <w:t> </w:t>
      </w:r>
      <w:r>
        <w:rPr>
          <w:b/>
          <w:sz w:val="24"/>
        </w:rPr>
        <w:t>position</w:t>
      </w:r>
      <w:r>
        <w:rPr>
          <w:b/>
          <w:spacing w:val="-3"/>
          <w:sz w:val="24"/>
        </w:rPr>
        <w:t> </w:t>
      </w:r>
      <w:r>
        <w:rPr>
          <w:b/>
          <w:sz w:val="24"/>
        </w:rPr>
        <w:t>adopted</w:t>
      </w:r>
      <w:r>
        <w:rPr>
          <w:b/>
          <w:spacing w:val="-3"/>
          <w:sz w:val="24"/>
        </w:rPr>
        <w:t> </w:t>
      </w:r>
      <w:r>
        <w:rPr>
          <w:b/>
          <w:sz w:val="24"/>
        </w:rPr>
        <w:t>by</w:t>
      </w:r>
      <w:r>
        <w:rPr>
          <w:b/>
          <w:spacing w:val="-3"/>
          <w:sz w:val="24"/>
        </w:rPr>
        <w:t> </w:t>
      </w:r>
      <w:r>
        <w:rPr>
          <w:b/>
          <w:sz w:val="24"/>
        </w:rPr>
        <w:t>SWAPO</w:t>
      </w:r>
      <w:r>
        <w:rPr>
          <w:b/>
          <w:spacing w:val="-3"/>
          <w:sz w:val="24"/>
        </w:rPr>
        <w:t> </w:t>
      </w:r>
      <w:r>
        <w:rPr>
          <w:b/>
          <w:sz w:val="24"/>
        </w:rPr>
        <w:t>and</w:t>
      </w:r>
      <w:r>
        <w:rPr>
          <w:b/>
          <w:spacing w:val="-3"/>
          <w:sz w:val="24"/>
        </w:rPr>
        <w:t> </w:t>
      </w:r>
      <w:r>
        <w:rPr>
          <w:b/>
          <w:sz w:val="24"/>
        </w:rPr>
        <w:t>Frontline</w:t>
      </w:r>
      <w:r>
        <w:rPr>
          <w:b/>
          <w:spacing w:val="-3"/>
          <w:sz w:val="24"/>
        </w:rPr>
        <w:t> </w:t>
      </w:r>
      <w:r>
        <w:rPr>
          <w:b/>
          <w:sz w:val="24"/>
        </w:rPr>
        <w:t>States in their meeting in Lusaka on 23</w:t>
      </w:r>
      <w:r>
        <w:rPr>
          <w:b/>
          <w:sz w:val="24"/>
          <w:vertAlign w:val="superscript"/>
        </w:rPr>
        <w:t>r</w:t>
      </w:r>
      <w:r>
        <w:rPr>
          <w:b/>
          <w:sz w:val="24"/>
          <w:vertAlign w:val="superscript"/>
        </w:rPr>
        <w:t>d</w:t>
      </w:r>
      <w:r>
        <w:rPr>
          <w:b/>
          <w:sz w:val="24"/>
          <w:vertAlign w:val="baseline"/>
        </w:rPr>
        <w:t> January 1982 with respect to the establishment</w:t>
      </w:r>
      <w:r>
        <w:rPr>
          <w:b/>
          <w:spacing w:val="-5"/>
          <w:sz w:val="24"/>
          <w:vertAlign w:val="baseline"/>
        </w:rPr>
        <w:t> </w:t>
      </w:r>
      <w:r>
        <w:rPr>
          <w:b/>
          <w:sz w:val="24"/>
          <w:vertAlign w:val="baseline"/>
        </w:rPr>
        <w:t>of</w:t>
      </w:r>
      <w:r>
        <w:rPr>
          <w:b/>
          <w:spacing w:val="-5"/>
          <w:sz w:val="24"/>
          <w:vertAlign w:val="baseline"/>
        </w:rPr>
        <w:t> </w:t>
      </w:r>
      <w:r>
        <w:rPr>
          <w:b/>
          <w:sz w:val="24"/>
          <w:vertAlign w:val="baseline"/>
        </w:rPr>
        <w:t>a</w:t>
      </w:r>
      <w:r>
        <w:rPr>
          <w:b/>
          <w:spacing w:val="-5"/>
          <w:sz w:val="24"/>
          <w:vertAlign w:val="baseline"/>
        </w:rPr>
        <w:t> </w:t>
      </w:r>
      <w:r>
        <w:rPr>
          <w:b/>
          <w:sz w:val="24"/>
          <w:vertAlign w:val="baseline"/>
        </w:rPr>
        <w:t>simple</w:t>
      </w:r>
      <w:r>
        <w:rPr>
          <w:b/>
          <w:spacing w:val="-5"/>
          <w:sz w:val="24"/>
          <w:vertAlign w:val="baseline"/>
        </w:rPr>
        <w:t> </w:t>
      </w:r>
      <w:r>
        <w:rPr>
          <w:b/>
          <w:sz w:val="24"/>
          <w:vertAlign w:val="baseline"/>
        </w:rPr>
        <w:t>and</w:t>
      </w:r>
      <w:r>
        <w:rPr>
          <w:b/>
          <w:spacing w:val="-5"/>
          <w:sz w:val="24"/>
          <w:vertAlign w:val="baseline"/>
        </w:rPr>
        <w:t> </w:t>
      </w:r>
      <w:r>
        <w:rPr>
          <w:b/>
          <w:sz w:val="24"/>
          <w:vertAlign w:val="baseline"/>
        </w:rPr>
        <w:t>fair</w:t>
      </w:r>
      <w:r>
        <w:rPr>
          <w:b/>
          <w:spacing w:val="-5"/>
          <w:sz w:val="24"/>
          <w:vertAlign w:val="baseline"/>
        </w:rPr>
        <w:t> </w:t>
      </w:r>
      <w:r>
        <w:rPr>
          <w:b/>
          <w:sz w:val="24"/>
          <w:vertAlign w:val="baseline"/>
        </w:rPr>
        <w:t>electoral</w:t>
      </w:r>
      <w:r>
        <w:rPr>
          <w:b/>
          <w:spacing w:val="-5"/>
          <w:sz w:val="24"/>
          <w:vertAlign w:val="baseline"/>
        </w:rPr>
        <w:t> </w:t>
      </w:r>
      <w:r>
        <w:rPr>
          <w:b/>
          <w:sz w:val="24"/>
          <w:vertAlign w:val="baseline"/>
        </w:rPr>
        <w:t>system</w:t>
      </w:r>
      <w:r>
        <w:rPr>
          <w:b/>
          <w:spacing w:val="-5"/>
          <w:sz w:val="24"/>
          <w:vertAlign w:val="baseline"/>
        </w:rPr>
        <w:t> </w:t>
      </w:r>
      <w:r>
        <w:rPr>
          <w:b/>
          <w:sz w:val="24"/>
          <w:vertAlign w:val="baseline"/>
        </w:rPr>
        <w:t>which</w:t>
      </w:r>
      <w:r>
        <w:rPr>
          <w:b/>
          <w:spacing w:val="-5"/>
          <w:sz w:val="24"/>
          <w:vertAlign w:val="baseline"/>
        </w:rPr>
        <w:t> </w:t>
      </w:r>
      <w:r>
        <w:rPr>
          <w:b/>
          <w:sz w:val="24"/>
          <w:vertAlign w:val="baseline"/>
        </w:rPr>
        <w:t>will</w:t>
      </w:r>
      <w:r>
        <w:rPr>
          <w:b/>
          <w:spacing w:val="-5"/>
          <w:sz w:val="24"/>
          <w:vertAlign w:val="baseline"/>
        </w:rPr>
        <w:t> </w:t>
      </w:r>
      <w:r>
        <w:rPr>
          <w:b/>
          <w:sz w:val="24"/>
          <w:vertAlign w:val="baseline"/>
        </w:rPr>
        <w:t>provide</w:t>
      </w:r>
      <w:r>
        <w:rPr>
          <w:b/>
          <w:spacing w:val="-5"/>
          <w:sz w:val="24"/>
          <w:vertAlign w:val="baseline"/>
        </w:rPr>
        <w:t> </w:t>
      </w:r>
      <w:r>
        <w:rPr>
          <w:b/>
          <w:sz w:val="24"/>
          <w:vertAlign w:val="baseline"/>
        </w:rPr>
        <w:t>for</w:t>
      </w:r>
      <w:r>
        <w:rPr>
          <w:b/>
          <w:spacing w:val="-5"/>
          <w:sz w:val="24"/>
          <w:vertAlign w:val="baseline"/>
        </w:rPr>
        <w:t> </w:t>
      </w:r>
      <w:r>
        <w:rPr>
          <w:b/>
          <w:sz w:val="24"/>
          <w:vertAlign w:val="baseline"/>
        </w:rPr>
        <w:t>the realization of the genuine aspiration of the Namibian people;</w:t>
      </w:r>
    </w:p>
    <w:p>
      <w:pPr>
        <w:pStyle w:val="BodyText"/>
        <w:spacing w:before="10"/>
        <w:rPr>
          <w:sz w:val="35"/>
        </w:rPr>
      </w:pPr>
    </w:p>
    <w:p>
      <w:pPr>
        <w:pStyle w:val="ListParagraph"/>
        <w:numPr>
          <w:ilvl w:val="0"/>
          <w:numId w:val="1"/>
        </w:numPr>
        <w:tabs>
          <w:tab w:pos="839" w:val="left" w:leader="none"/>
          <w:tab w:pos="840" w:val="left" w:leader="none"/>
        </w:tabs>
        <w:spacing w:line="362" w:lineRule="auto" w:before="0" w:after="0"/>
        <w:ind w:left="839" w:right="290" w:hanging="720"/>
        <w:jc w:val="left"/>
        <w:rPr>
          <w:b/>
          <w:sz w:val="24"/>
        </w:rPr>
      </w:pPr>
      <w:r>
        <w:rPr>
          <w:b/>
          <w:sz w:val="24"/>
        </w:rPr>
        <w:t>CALLS</w:t>
      </w:r>
      <w:r>
        <w:rPr>
          <w:b/>
          <w:spacing w:val="-5"/>
          <w:sz w:val="24"/>
        </w:rPr>
        <w:t> </w:t>
      </w:r>
      <w:r>
        <w:rPr>
          <w:b/>
          <w:sz w:val="24"/>
        </w:rPr>
        <w:t>UPON</w:t>
      </w:r>
      <w:r>
        <w:rPr>
          <w:b/>
          <w:spacing w:val="-5"/>
          <w:sz w:val="24"/>
        </w:rPr>
        <w:t> </w:t>
      </w:r>
      <w:r>
        <w:rPr>
          <w:b/>
          <w:sz w:val="24"/>
        </w:rPr>
        <w:t>the</w:t>
      </w:r>
      <w:r>
        <w:rPr>
          <w:b/>
          <w:spacing w:val="-5"/>
          <w:sz w:val="24"/>
        </w:rPr>
        <w:t> </w:t>
      </w:r>
      <w:r>
        <w:rPr>
          <w:b/>
          <w:sz w:val="24"/>
        </w:rPr>
        <w:t>Contact</w:t>
      </w:r>
      <w:r>
        <w:rPr>
          <w:b/>
          <w:spacing w:val="-5"/>
          <w:sz w:val="24"/>
        </w:rPr>
        <w:t> </w:t>
      </w:r>
      <w:r>
        <w:rPr>
          <w:b/>
          <w:sz w:val="24"/>
        </w:rPr>
        <w:t>Group</w:t>
      </w:r>
      <w:r>
        <w:rPr>
          <w:b/>
          <w:spacing w:val="-5"/>
          <w:sz w:val="24"/>
        </w:rPr>
        <w:t> </w:t>
      </w:r>
      <w:r>
        <w:rPr>
          <w:b/>
          <w:sz w:val="24"/>
        </w:rPr>
        <w:t>to</w:t>
      </w:r>
      <w:r>
        <w:rPr>
          <w:b/>
          <w:spacing w:val="-5"/>
          <w:sz w:val="24"/>
        </w:rPr>
        <w:t> </w:t>
      </w:r>
      <w:r>
        <w:rPr>
          <w:b/>
          <w:sz w:val="24"/>
        </w:rPr>
        <w:t>desist</w:t>
      </w:r>
      <w:r>
        <w:rPr>
          <w:b/>
          <w:spacing w:val="-5"/>
          <w:sz w:val="24"/>
        </w:rPr>
        <w:t> </w:t>
      </w:r>
      <w:r>
        <w:rPr>
          <w:b/>
          <w:sz w:val="24"/>
        </w:rPr>
        <w:t>from</w:t>
      </w:r>
      <w:r>
        <w:rPr>
          <w:b/>
          <w:spacing w:val="-5"/>
          <w:sz w:val="24"/>
        </w:rPr>
        <w:t> </w:t>
      </w:r>
      <w:r>
        <w:rPr>
          <w:b/>
          <w:sz w:val="24"/>
        </w:rPr>
        <w:t>any</w:t>
      </w:r>
      <w:r>
        <w:rPr>
          <w:b/>
          <w:spacing w:val="-5"/>
          <w:sz w:val="24"/>
        </w:rPr>
        <w:t> </w:t>
      </w:r>
      <w:r>
        <w:rPr>
          <w:b/>
          <w:sz w:val="24"/>
        </w:rPr>
        <w:t>collaboration</w:t>
      </w:r>
      <w:r>
        <w:rPr>
          <w:b/>
          <w:spacing w:val="-5"/>
          <w:sz w:val="24"/>
        </w:rPr>
        <w:t> </w:t>
      </w:r>
      <w:r>
        <w:rPr>
          <w:b/>
          <w:sz w:val="24"/>
        </w:rPr>
        <w:t>with</w:t>
      </w:r>
      <w:r>
        <w:rPr>
          <w:b/>
          <w:spacing w:val="-5"/>
          <w:sz w:val="24"/>
        </w:rPr>
        <w:t> </w:t>
      </w:r>
      <w:r>
        <w:rPr>
          <w:b/>
          <w:sz w:val="24"/>
        </w:rPr>
        <w:t>the racist regime of South Africa;</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39" w:right="249" w:hanging="720"/>
        <w:jc w:val="left"/>
        <w:rPr>
          <w:b/>
          <w:sz w:val="24"/>
        </w:rPr>
      </w:pPr>
      <w:r>
        <w:rPr>
          <w:b/>
          <w:sz w:val="24"/>
        </w:rPr>
        <w:t>REITERATES that Namibia is the UN responsibility and consequently CALLS UPON the Contact Group to keep the Secretary-General of the UN fully</w:t>
      </w:r>
      <w:r>
        <w:rPr>
          <w:b/>
          <w:spacing w:val="-4"/>
          <w:sz w:val="24"/>
        </w:rPr>
        <w:t> </w:t>
      </w:r>
      <w:r>
        <w:rPr>
          <w:b/>
          <w:sz w:val="24"/>
        </w:rPr>
        <w:t>informed</w:t>
      </w:r>
      <w:r>
        <w:rPr>
          <w:b/>
          <w:spacing w:val="-4"/>
          <w:sz w:val="24"/>
        </w:rPr>
        <w:t> </w:t>
      </w:r>
      <w:r>
        <w:rPr>
          <w:b/>
          <w:sz w:val="24"/>
        </w:rPr>
        <w:t>on</w:t>
      </w:r>
      <w:r>
        <w:rPr>
          <w:b/>
          <w:spacing w:val="-2"/>
          <w:sz w:val="24"/>
        </w:rPr>
        <w:t> </w:t>
      </w:r>
      <w:r>
        <w:rPr>
          <w:b/>
          <w:sz w:val="24"/>
        </w:rPr>
        <w:t>all</w:t>
      </w:r>
      <w:r>
        <w:rPr>
          <w:b/>
          <w:spacing w:val="-5"/>
          <w:sz w:val="24"/>
        </w:rPr>
        <w:t> </w:t>
      </w:r>
      <w:r>
        <w:rPr>
          <w:b/>
          <w:sz w:val="24"/>
        </w:rPr>
        <w:t>aspects</w:t>
      </w:r>
      <w:r>
        <w:rPr>
          <w:b/>
          <w:spacing w:val="-5"/>
          <w:sz w:val="24"/>
        </w:rPr>
        <w:t> </w:t>
      </w:r>
      <w:r>
        <w:rPr>
          <w:b/>
          <w:sz w:val="24"/>
        </w:rPr>
        <w:t>of</w:t>
      </w:r>
      <w:r>
        <w:rPr>
          <w:b/>
          <w:spacing w:val="-5"/>
          <w:sz w:val="24"/>
        </w:rPr>
        <w:t> </w:t>
      </w:r>
      <w:r>
        <w:rPr>
          <w:b/>
          <w:sz w:val="24"/>
        </w:rPr>
        <w:t>consultations</w:t>
      </w:r>
      <w:r>
        <w:rPr>
          <w:b/>
          <w:spacing w:val="-5"/>
          <w:sz w:val="24"/>
        </w:rPr>
        <w:t> </w:t>
      </w:r>
      <w:r>
        <w:rPr>
          <w:b/>
          <w:sz w:val="24"/>
        </w:rPr>
        <w:t>in</w:t>
      </w:r>
      <w:r>
        <w:rPr>
          <w:b/>
          <w:spacing w:val="-4"/>
          <w:sz w:val="24"/>
        </w:rPr>
        <w:t> </w:t>
      </w:r>
      <w:r>
        <w:rPr>
          <w:b/>
          <w:sz w:val="24"/>
        </w:rPr>
        <w:t>order</w:t>
      </w:r>
      <w:r>
        <w:rPr>
          <w:b/>
          <w:spacing w:val="-5"/>
          <w:sz w:val="24"/>
        </w:rPr>
        <w:t> </w:t>
      </w:r>
      <w:r>
        <w:rPr>
          <w:b/>
          <w:sz w:val="24"/>
        </w:rPr>
        <w:t>to</w:t>
      </w:r>
      <w:r>
        <w:rPr>
          <w:b/>
          <w:spacing w:val="-5"/>
          <w:sz w:val="24"/>
        </w:rPr>
        <w:t> </w:t>
      </w:r>
      <w:r>
        <w:rPr>
          <w:b/>
          <w:sz w:val="24"/>
        </w:rPr>
        <w:t>enable</w:t>
      </w:r>
      <w:r>
        <w:rPr>
          <w:b/>
          <w:spacing w:val="-5"/>
          <w:sz w:val="24"/>
        </w:rPr>
        <w:t> </w:t>
      </w:r>
      <w:r>
        <w:rPr>
          <w:b/>
          <w:sz w:val="24"/>
        </w:rPr>
        <w:t>him</w:t>
      </w:r>
      <w:r>
        <w:rPr>
          <w:b/>
          <w:spacing w:val="-5"/>
          <w:sz w:val="24"/>
        </w:rPr>
        <w:t> </w:t>
      </w:r>
      <w:r>
        <w:rPr>
          <w:b/>
          <w:sz w:val="24"/>
        </w:rPr>
        <w:t>to</w:t>
      </w:r>
      <w:r>
        <w:rPr>
          <w:b/>
          <w:spacing w:val="-5"/>
          <w:sz w:val="24"/>
        </w:rPr>
        <w:t> </w:t>
      </w:r>
      <w:r>
        <w:rPr>
          <w:b/>
          <w:sz w:val="24"/>
        </w:rPr>
        <w:t>make</w:t>
      </w:r>
    </w:p>
    <w:p>
      <w:pPr>
        <w:spacing w:after="0" w:line="360" w:lineRule="auto"/>
        <w:jc w:val="left"/>
        <w:rPr>
          <w:sz w:val="24"/>
        </w:rPr>
        <w:sectPr>
          <w:pgSz w:w="12240" w:h="15840"/>
          <w:pgMar w:top="920" w:bottom="280" w:left="1680" w:right="1700"/>
        </w:sectPr>
      </w:pPr>
    </w:p>
    <w:p>
      <w:pPr>
        <w:pStyle w:val="BodyText"/>
        <w:spacing w:line="360" w:lineRule="auto" w:before="65"/>
        <w:ind w:left="840" w:right="140"/>
      </w:pPr>
      <w:r>
        <w:rPr/>
        <w:t>meaningful</w:t>
      </w:r>
      <w:r>
        <w:rPr>
          <w:spacing w:val="-7"/>
        </w:rPr>
        <w:t> </w:t>
      </w:r>
      <w:r>
        <w:rPr/>
        <w:t>contributions</w:t>
      </w:r>
      <w:r>
        <w:rPr>
          <w:spacing w:val="-7"/>
        </w:rPr>
        <w:t> </w:t>
      </w:r>
      <w:r>
        <w:rPr/>
        <w:t>towards</w:t>
      </w:r>
      <w:r>
        <w:rPr>
          <w:spacing w:val="-7"/>
        </w:rPr>
        <w:t> </w:t>
      </w:r>
      <w:r>
        <w:rPr/>
        <w:t>facilitating</w:t>
      </w:r>
      <w:r>
        <w:rPr>
          <w:spacing w:val="-7"/>
        </w:rPr>
        <w:t> </w:t>
      </w:r>
      <w:r>
        <w:rPr/>
        <w:t>the</w:t>
      </w:r>
      <w:r>
        <w:rPr>
          <w:spacing w:val="-7"/>
        </w:rPr>
        <w:t> </w:t>
      </w:r>
      <w:r>
        <w:rPr/>
        <w:t>implementation</w:t>
      </w:r>
      <w:r>
        <w:rPr>
          <w:spacing w:val="-6"/>
        </w:rPr>
        <w:t> </w:t>
      </w:r>
      <w:r>
        <w:rPr/>
        <w:t>of</w:t>
      </w:r>
      <w:r>
        <w:rPr>
          <w:spacing w:val="-7"/>
        </w:rPr>
        <w:t> </w:t>
      </w:r>
      <w:r>
        <w:rPr/>
        <w:t>the</w:t>
      </w:r>
      <w:r>
        <w:rPr>
          <w:spacing w:val="-7"/>
        </w:rPr>
        <w:t> </w:t>
      </w:r>
      <w:r>
        <w:rPr/>
        <w:t>UN Plan for the Independence of Namibia;</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1054" w:hanging="721"/>
        <w:jc w:val="left"/>
        <w:rPr>
          <w:b/>
          <w:sz w:val="24"/>
        </w:rPr>
      </w:pPr>
      <w:r>
        <w:rPr>
          <w:b/>
          <w:sz w:val="24"/>
        </w:rPr>
        <w:t>RENEWS</w:t>
      </w:r>
      <w:r>
        <w:rPr>
          <w:b/>
          <w:spacing w:val="-6"/>
          <w:sz w:val="24"/>
        </w:rPr>
        <w:t> </w:t>
      </w:r>
      <w:r>
        <w:rPr>
          <w:b/>
          <w:sz w:val="24"/>
        </w:rPr>
        <w:t>its</w:t>
      </w:r>
      <w:r>
        <w:rPr>
          <w:b/>
          <w:spacing w:val="-7"/>
          <w:sz w:val="24"/>
        </w:rPr>
        <w:t> </w:t>
      </w:r>
      <w:r>
        <w:rPr>
          <w:b/>
          <w:sz w:val="24"/>
        </w:rPr>
        <w:t>pledge</w:t>
      </w:r>
      <w:r>
        <w:rPr>
          <w:b/>
          <w:spacing w:val="-7"/>
          <w:sz w:val="24"/>
        </w:rPr>
        <w:t> </w:t>
      </w:r>
      <w:r>
        <w:rPr>
          <w:b/>
          <w:sz w:val="24"/>
        </w:rPr>
        <w:t>to</w:t>
      </w:r>
      <w:r>
        <w:rPr>
          <w:b/>
          <w:spacing w:val="-7"/>
          <w:sz w:val="24"/>
        </w:rPr>
        <w:t> </w:t>
      </w:r>
      <w:r>
        <w:rPr>
          <w:b/>
          <w:sz w:val="24"/>
        </w:rPr>
        <w:t>render</w:t>
      </w:r>
      <w:r>
        <w:rPr>
          <w:b/>
          <w:spacing w:val="-7"/>
          <w:sz w:val="24"/>
        </w:rPr>
        <w:t> </w:t>
      </w:r>
      <w:r>
        <w:rPr>
          <w:b/>
          <w:sz w:val="24"/>
        </w:rPr>
        <w:t>material,</w:t>
      </w:r>
      <w:r>
        <w:rPr>
          <w:b/>
          <w:spacing w:val="-5"/>
          <w:sz w:val="24"/>
        </w:rPr>
        <w:t> </w:t>
      </w:r>
      <w:r>
        <w:rPr>
          <w:b/>
          <w:sz w:val="24"/>
        </w:rPr>
        <w:t>military,</w:t>
      </w:r>
      <w:r>
        <w:rPr>
          <w:b/>
          <w:spacing w:val="-5"/>
          <w:sz w:val="24"/>
        </w:rPr>
        <w:t> </w:t>
      </w:r>
      <w:r>
        <w:rPr>
          <w:b/>
          <w:sz w:val="24"/>
        </w:rPr>
        <w:t>financial,</w:t>
      </w:r>
      <w:r>
        <w:rPr>
          <w:b/>
          <w:spacing w:val="-5"/>
          <w:sz w:val="24"/>
        </w:rPr>
        <w:t> </w:t>
      </w:r>
      <w:r>
        <w:rPr>
          <w:b/>
          <w:sz w:val="24"/>
        </w:rPr>
        <w:t>political, humanitarian, diplomatic and moral assistance to SWAPO;</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183" w:hanging="720"/>
        <w:jc w:val="left"/>
        <w:rPr>
          <w:b/>
          <w:sz w:val="24"/>
        </w:rPr>
      </w:pPr>
      <w:r>
        <w:rPr>
          <w:b/>
          <w:sz w:val="24"/>
        </w:rPr>
        <w:t>URGES</w:t>
      </w:r>
      <w:r>
        <w:rPr>
          <w:b/>
          <w:spacing w:val="-5"/>
          <w:sz w:val="24"/>
        </w:rPr>
        <w:t> </w:t>
      </w:r>
      <w:r>
        <w:rPr>
          <w:b/>
          <w:sz w:val="24"/>
        </w:rPr>
        <w:t>the</w:t>
      </w:r>
      <w:r>
        <w:rPr>
          <w:b/>
          <w:spacing w:val="-5"/>
          <w:sz w:val="24"/>
        </w:rPr>
        <w:t> </w:t>
      </w:r>
      <w:r>
        <w:rPr>
          <w:b/>
          <w:sz w:val="24"/>
        </w:rPr>
        <w:t>0AU</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fulfill</w:t>
      </w:r>
      <w:r>
        <w:rPr>
          <w:b/>
          <w:spacing w:val="-5"/>
          <w:sz w:val="24"/>
        </w:rPr>
        <w:t> </w:t>
      </w:r>
      <w:r>
        <w:rPr>
          <w:b/>
          <w:sz w:val="24"/>
        </w:rPr>
        <w:t>their</w:t>
      </w:r>
      <w:r>
        <w:rPr>
          <w:b/>
          <w:spacing w:val="-5"/>
          <w:sz w:val="24"/>
        </w:rPr>
        <w:t> </w:t>
      </w:r>
      <w:r>
        <w:rPr>
          <w:b/>
          <w:sz w:val="24"/>
        </w:rPr>
        <w:t>commitment</w:t>
      </w:r>
      <w:r>
        <w:rPr>
          <w:b/>
          <w:spacing w:val="-4"/>
          <w:sz w:val="24"/>
        </w:rPr>
        <w:t> </w:t>
      </w:r>
      <w:r>
        <w:rPr>
          <w:b/>
          <w:sz w:val="24"/>
        </w:rPr>
        <w:t>to</w:t>
      </w:r>
      <w:r>
        <w:rPr>
          <w:b/>
          <w:spacing w:val="-5"/>
          <w:sz w:val="24"/>
        </w:rPr>
        <w:t> </w:t>
      </w:r>
      <w:r>
        <w:rPr>
          <w:b/>
          <w:sz w:val="24"/>
        </w:rPr>
        <w:t>the</w:t>
      </w:r>
      <w:r>
        <w:rPr>
          <w:b/>
          <w:spacing w:val="-5"/>
          <w:sz w:val="24"/>
        </w:rPr>
        <w:t> </w:t>
      </w:r>
      <w:r>
        <w:rPr>
          <w:b/>
          <w:sz w:val="24"/>
        </w:rPr>
        <w:t>Namibian Plan of Action and to facilitate its speedy and effective implementation.</w:t>
      </w:r>
    </w:p>
    <w:sectPr>
      <w:pgSz w:w="12240" w:h="15840"/>
      <w:pgMar w:top="92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right="17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COUNCIL OF MINISTERS ADOPTED AT THIS THIRY-EIGHTH ORDINARY SESSION</dc:title>
  <dcterms:created xsi:type="dcterms:W3CDTF">2023-04-11T21:38:14Z</dcterms:created>
  <dcterms:modified xsi:type="dcterms:W3CDTF">2023-04-11T21:38:14Z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