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17"/>
        <w:jc w:val="right"/>
      </w:pPr>
      <w:r>
        <w:rPr/>
        <w:t>CM/Res.93O</w:t>
      </w:r>
      <w:r>
        <w:rPr>
          <w:spacing w:val="-13"/>
        </w:rPr>
        <w:t> </w:t>
      </w:r>
      <w:r>
        <w:rPr>
          <w:spacing w:val="-4"/>
        </w:rPr>
        <w:t>(XL)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891" w:right="249" w:hanging="581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NEGOTIATIONS</w:t>
      </w:r>
      <w:r>
        <w:rPr>
          <w:spacing w:val="-9"/>
          <w:u w:val="single"/>
        </w:rPr>
        <w:t> </w:t>
      </w:r>
      <w:r>
        <w:rPr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A</w:t>
      </w:r>
      <w:r>
        <w:rPr>
          <w:spacing w:val="-9"/>
          <w:u w:val="single"/>
        </w:rPr>
        <w:t> </w:t>
      </w:r>
      <w:r>
        <w:rPr>
          <w:u w:val="single"/>
        </w:rPr>
        <w:t>SUCCESSOR</w:t>
      </w:r>
      <w:r>
        <w:rPr/>
        <w:t> </w:t>
      </w:r>
      <w:r>
        <w:rPr>
          <w:u w:val="single"/>
        </w:rPr>
        <w:t>ARRANGEMENT TO LOME II CONVENTION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20" w:right="283"/>
      </w:pPr>
      <w:r>
        <w:rPr/>
        <w:t>The Council of Ministers of the Organization of African Unity, meeting in its Fortieth</w:t>
      </w:r>
      <w:r>
        <w:rPr>
          <w:spacing w:val="-4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Ababa,</w:t>
      </w:r>
      <w:r>
        <w:rPr>
          <w:spacing w:val="-3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March </w:t>
      </w:r>
      <w:r>
        <w:rPr>
          <w:spacing w:val="-2"/>
        </w:rPr>
        <w:t>1984,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83"/>
      </w:pPr>
      <w:r>
        <w:rPr>
          <w:u w:val="single"/>
        </w:rPr>
        <w:t>Conscious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importance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Africa’s</w:t>
      </w:r>
      <w:r>
        <w:rPr>
          <w:spacing w:val="-10"/>
        </w:rPr>
        <w:t> </w:t>
      </w:r>
      <w:r>
        <w:rPr/>
        <w:t>effective</w:t>
      </w:r>
      <w:r>
        <w:rPr>
          <w:spacing w:val="-10"/>
        </w:rPr>
        <w:t> </w:t>
      </w:r>
      <w:r>
        <w:rPr/>
        <w:t>participation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international economic negotiations,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283" w:hanging="1"/>
      </w:pPr>
      <w:r>
        <w:rPr>
          <w:u w:val="single"/>
        </w:rPr>
        <w:t>Recalling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Lagos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and in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Annex</w:t>
      </w:r>
      <w:r>
        <w:rPr>
          <w:spacing w:val="-4"/>
        </w:rPr>
        <w:t> </w:t>
      </w:r>
      <w:r>
        <w:rPr/>
        <w:t>III</w:t>
      </w:r>
      <w:r>
        <w:rPr>
          <w:spacing w:val="-4"/>
        </w:rPr>
        <w:t> </w:t>
      </w:r>
      <w:r>
        <w:rPr/>
        <w:t>on the participation of Africa in international negotiations,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283"/>
      </w:pPr>
      <w:r>
        <w:rPr>
          <w:u w:val="single"/>
        </w:rPr>
        <w:t>Recalling further</w:t>
      </w:r>
      <w:r>
        <w:rPr/>
        <w:t> “the Libreville Memorandum on Trade and Development” adopted in Libreville, Gabon in February 1983 and “the Buenos Aires Platform” adopted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Buenos</w:t>
      </w:r>
      <w:r>
        <w:rPr>
          <w:spacing w:val="-6"/>
        </w:rPr>
        <w:t> </w:t>
      </w:r>
      <w:r>
        <w:rPr/>
        <w:t>Aires,</w:t>
      </w:r>
      <w:r>
        <w:rPr>
          <w:spacing w:val="-2"/>
        </w:rPr>
        <w:t> </w:t>
      </w:r>
      <w:r>
        <w:rPr/>
        <w:t>Argentina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Ministerial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77 in April 1983,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Having heard</w:t>
      </w:r>
      <w:r>
        <w:rPr/>
        <w:t> the statement of the Ethiopian Minister of Foreign Affairs on the on- going</w:t>
      </w:r>
      <w:r>
        <w:rPr>
          <w:spacing w:val="-5"/>
        </w:rPr>
        <w:t> </w:t>
      </w:r>
      <w:r>
        <w:rPr/>
        <w:t>ACP/EEC</w:t>
      </w:r>
      <w:r>
        <w:rPr>
          <w:spacing w:val="-5"/>
        </w:rPr>
        <w:t> </w:t>
      </w:r>
      <w:r>
        <w:rPr/>
        <w:t>negotiations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Successor</w:t>
      </w:r>
      <w:r>
        <w:rPr>
          <w:spacing w:val="-5"/>
        </w:rPr>
        <w:t> </w:t>
      </w:r>
      <w:r>
        <w:rPr/>
        <w:t>Arrangement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LOME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Convention,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hanging="1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into</w:t>
      </w:r>
      <w:r>
        <w:rPr>
          <w:spacing w:val="-4"/>
          <w:u w:val="single"/>
        </w:rPr>
        <w:t> </w:t>
      </w:r>
      <w:r>
        <w:rPr>
          <w:u w:val="single"/>
        </w:rPr>
        <w:t>account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Lome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Lome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ACP/EEC</w:t>
      </w:r>
      <w:r>
        <w:rPr>
          <w:spacing w:val="-4"/>
        </w:rPr>
        <w:t> </w:t>
      </w:r>
      <w:r>
        <w:rPr/>
        <w:t>Conventions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ACP Georgetown Agreement: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20"/>
      </w:pPr>
      <w:r>
        <w:rPr/>
        <w:t>Aware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resolutions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3"/>
        </w:rPr>
        <w:t> </w:t>
      </w:r>
      <w:r>
        <w:rPr/>
        <w:t>Nations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particular: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279" w:val="left" w:leader="none"/>
        </w:tabs>
        <w:spacing w:line="350" w:lineRule="auto"/>
        <w:ind w:left="2279" w:right="283" w:hanging="360"/>
      </w:pPr>
      <w:r>
        <w:rPr>
          <w:rFonts w:ascii="Symbol" w:hAnsi="Symbol"/>
          <w:b w:val="0"/>
          <w:spacing w:val="-10"/>
        </w:rPr>
        <w:t></w:t>
      </w:r>
      <w:r>
        <w:rPr>
          <w:b w:val="0"/>
        </w:rPr>
        <w:tab/>
      </w:r>
      <w:r>
        <w:rPr/>
        <w:t>Resolutions</w:t>
      </w:r>
      <w:r>
        <w:rPr>
          <w:spacing w:val="-7"/>
        </w:rPr>
        <w:t> </w:t>
      </w:r>
      <w:r>
        <w:rPr/>
        <w:t>3201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3202(S-VI)</w:t>
      </w:r>
      <w:r>
        <w:rPr>
          <w:spacing w:val="-7"/>
        </w:rPr>
        <w:t> </w:t>
      </w:r>
      <w:r>
        <w:rPr/>
        <w:t>relating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establishment of the New International Economic Order,</w:t>
      </w:r>
    </w:p>
    <w:p>
      <w:pPr>
        <w:pStyle w:val="BodyText"/>
        <w:tabs>
          <w:tab w:pos="2279" w:val="left" w:leader="none"/>
        </w:tabs>
        <w:spacing w:line="350" w:lineRule="auto" w:before="12"/>
        <w:ind w:left="2279" w:right="249" w:hanging="360"/>
      </w:pPr>
      <w:r>
        <w:rPr>
          <w:rFonts w:ascii="Symbol" w:hAnsi="Symbol"/>
          <w:b w:val="0"/>
          <w:spacing w:val="-10"/>
        </w:rPr>
        <w:t></w:t>
      </w:r>
      <w:r>
        <w:rPr>
          <w:b w:val="0"/>
        </w:rPr>
        <w:tab/>
      </w:r>
      <w:r>
        <w:rPr/>
        <w:t>Resolution</w:t>
      </w:r>
      <w:r>
        <w:rPr>
          <w:spacing w:val="-6"/>
        </w:rPr>
        <w:t> </w:t>
      </w:r>
      <w:r>
        <w:rPr/>
        <w:t>3281</w:t>
      </w:r>
      <w:r>
        <w:rPr>
          <w:spacing w:val="-7"/>
        </w:rPr>
        <w:t> </w:t>
      </w:r>
      <w:r>
        <w:rPr/>
        <w:t>(XXXIX)</w:t>
      </w:r>
      <w:r>
        <w:rPr>
          <w:spacing w:val="-6"/>
        </w:rPr>
        <w:t> </w:t>
      </w:r>
      <w:r>
        <w:rPr/>
        <w:t>relating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Charter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Economic Rights and Duties of States,</w:t>
      </w:r>
    </w:p>
    <w:p>
      <w:pPr>
        <w:spacing w:after="0" w:line="350" w:lineRule="auto"/>
        <w:sectPr>
          <w:type w:val="continuous"/>
          <w:pgSz w:w="12240" w:h="15840"/>
          <w:pgMar w:top="740" w:bottom="280" w:left="1680" w:right="1680"/>
        </w:sectPr>
      </w:pPr>
    </w:p>
    <w:p>
      <w:pPr>
        <w:pStyle w:val="BodyText"/>
        <w:tabs>
          <w:tab w:pos="2279" w:val="left" w:leader="none"/>
        </w:tabs>
        <w:spacing w:line="355" w:lineRule="auto" w:before="85"/>
        <w:ind w:left="2279" w:right="1203" w:hanging="360"/>
      </w:pPr>
      <w:r>
        <w:rPr>
          <w:rFonts w:ascii="Symbol" w:hAnsi="Symbol"/>
          <w:b w:val="0"/>
          <w:spacing w:val="-10"/>
        </w:rPr>
        <w:t></w:t>
      </w:r>
      <w:r>
        <w:rPr>
          <w:b w:val="0"/>
        </w:rPr>
        <w:tab/>
      </w:r>
      <w:r>
        <w:rPr/>
        <w:t>Resolution</w:t>
      </w:r>
      <w:r>
        <w:rPr>
          <w:spacing w:val="-9"/>
        </w:rPr>
        <w:t> </w:t>
      </w:r>
      <w:r>
        <w:rPr/>
        <w:t>3262</w:t>
      </w:r>
      <w:r>
        <w:rPr>
          <w:spacing w:val="-9"/>
        </w:rPr>
        <w:t> </w:t>
      </w:r>
      <w:r>
        <w:rPr/>
        <w:t>(S-VII)</w:t>
      </w:r>
      <w:r>
        <w:rPr>
          <w:spacing w:val="-6"/>
        </w:rPr>
        <w:t> </w:t>
      </w:r>
      <w:r>
        <w:rPr/>
        <w:t>relating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and International Economic Co-operation,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 w:before="1"/>
        <w:ind w:left="120" w:right="283"/>
      </w:pPr>
      <w:r>
        <w:rPr>
          <w:u w:val="single"/>
        </w:rPr>
        <w:t>Bearing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mind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disappointing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UNCTAD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aspiration</w:t>
      </w:r>
      <w:r>
        <w:rPr>
          <w:spacing w:val="-4"/>
        </w:rPr>
        <w:t> </w:t>
      </w:r>
      <w:r>
        <w:rPr/>
        <w:t>of the developing countries and Africa in particular,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Concerned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serious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economic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crises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affect</w:t>
      </w:r>
      <w:r>
        <w:rPr>
          <w:spacing w:val="-5"/>
        </w:rPr>
        <w:t> </w:t>
      </w:r>
      <w:r>
        <w:rPr/>
        <w:t>more </w:t>
      </w:r>
      <w:r>
        <w:rPr>
          <w:spacing w:val="-4"/>
        </w:rPr>
        <w:t>the</w:t>
      </w:r>
    </w:p>
    <w:p>
      <w:pPr>
        <w:pStyle w:val="BodyText"/>
        <w:spacing w:line="274" w:lineRule="exact"/>
        <w:ind w:left="120"/>
      </w:pPr>
      <w:r>
        <w:rPr/>
        <w:t>developing</w:t>
      </w:r>
      <w:r>
        <w:rPr>
          <w:spacing w:val="-5"/>
        </w:rPr>
        <w:t> </w:t>
      </w:r>
      <w:r>
        <w:rPr/>
        <w:t>countries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particular,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Anxious</w:t>
      </w:r>
      <w:r>
        <w:rPr/>
        <w:t> to promote international co-operation and strengthen economic and social development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context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Successor</w:t>
      </w:r>
      <w:r>
        <w:rPr>
          <w:spacing w:val="-5"/>
        </w:rPr>
        <w:t> </w:t>
      </w:r>
      <w:r>
        <w:rPr/>
        <w:t>Arrangement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Lome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Convention: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61" w:hanging="720"/>
        <w:jc w:val="left"/>
        <w:rPr>
          <w:b/>
          <w:sz w:val="24"/>
        </w:rPr>
      </w:pPr>
      <w:r>
        <w:rPr>
          <w:b/>
          <w:sz w:val="24"/>
        </w:rPr>
        <w:t>EXPRESSES its WILLINGNESS to ensure the consolidation, the growth and the strengthening of ACP/EEC co-operation on a basis of equality and sovereignty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interdependence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economies,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equitable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mutual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benefits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non-interference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affairs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countries </w:t>
      </w:r>
      <w:r>
        <w:rPr>
          <w:b/>
          <w:spacing w:val="-2"/>
          <w:sz w:val="24"/>
        </w:rPr>
        <w:t>concerned;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03" w:hanging="721"/>
        <w:jc w:val="left"/>
        <w:rPr>
          <w:b/>
          <w:sz w:val="24"/>
        </w:rPr>
      </w:pPr>
      <w:r>
        <w:rPr>
          <w:b/>
          <w:sz w:val="24"/>
        </w:rPr>
        <w:t>ENDORSES FULLY the relevant observations contained in the ACP Memorandum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ACP/EEC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Convention that the shortcomings of Lome II Convention be remedied, through re- negotiation,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light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experience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gained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implementation;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724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EEC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effort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results of the negotiations for a Successor Arrangement to Lome II Convention be taken as a model of international co-operation;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40" w:right="312" w:hanging="721"/>
        <w:jc w:val="both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account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guided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relevant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decisions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supreme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OAU at all stages of the negotiations;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72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8" w:after="0"/>
        <w:ind w:left="839" w:right="205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collaboration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Executive Secretary of ECA to continue giving positive assistance needed by the African Group in the ACP and to report the progress of the negotiations to appropriate OAU political organs.</w:t>
      </w:r>
    </w:p>
    <w:sectPr>
      <w:pgSz w:w="12240" w:h="15840"/>
      <w:pgMar w:top="7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20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FORTIETH ORDINARY SESSION OF THE COUNCIL OF MINISTERS</dc:title>
  <dcterms:created xsi:type="dcterms:W3CDTF">2023-04-11T21:39:27Z</dcterms:created>
  <dcterms:modified xsi:type="dcterms:W3CDTF">2023-04-11T21:39:27Z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