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right="103"/>
        <w:jc w:val="right"/>
      </w:pPr>
      <w:r>
        <w:rPr/>
        <w:t>CM/Res.1010</w:t>
      </w:r>
      <w:r>
        <w:rPr>
          <w:spacing w:val="-2"/>
        </w:rPr>
        <w:t> (XLII)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751" w:right="274" w:hanging="533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PROCEEDINGS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EIGHTH</w:t>
      </w:r>
      <w:r>
        <w:rPr/>
        <w:t> </w:t>
      </w:r>
      <w:r>
        <w:rPr>
          <w:u w:val="single"/>
        </w:rPr>
        <w:t>SESSION OF THE OAU LABOUR COMMISSION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0"/>
        <w:ind w:left="100"/>
      </w:pP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Ministers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Unity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Forty- second Ordinary Session in Addis Ababa, Ethiopia, from 10 to 17 July, 1985,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274"/>
      </w:pPr>
      <w:r>
        <w:rPr>
          <w:u w:val="single"/>
        </w:rPr>
        <w:t>Having</w:t>
      </w:r>
      <w:r>
        <w:rPr>
          <w:spacing w:val="-3"/>
          <w:u w:val="single"/>
        </w:rPr>
        <w:t> </w:t>
      </w:r>
      <w:r>
        <w:rPr>
          <w:u w:val="single"/>
        </w:rPr>
        <w:t>received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examined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on the proceedings of the Eighth Ordinary Session of the OAU Labour Commission, Document CM/1312 (XLII):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346" w:hanging="721"/>
        <w:jc w:val="left"/>
        <w:rPr>
          <w:b/>
          <w:sz w:val="24"/>
        </w:rPr>
      </w:pPr>
      <w:r>
        <w:rPr>
          <w:b/>
          <w:sz w:val="24"/>
        </w:rPr>
        <w:t>CONGRATULATES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a.i.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comprehensive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 precise report;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283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report,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recommendations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resolutions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adopted by the Eighth Ordinary Session of the OAU Labour Commission and DECIDES to submit them to the 21</w:t>
      </w:r>
      <w:r>
        <w:rPr>
          <w:b/>
          <w:sz w:val="24"/>
          <w:vertAlign w:val="superscript"/>
        </w:rPr>
        <w:t>s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baseline"/>
        </w:rPr>
        <w:t> Session of the Assembly of Heads of State and Government of the OAU;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458" w:hanging="720"/>
        <w:jc w:val="left"/>
        <w:rPr>
          <w:b/>
          <w:sz w:val="24"/>
        </w:rPr>
      </w:pPr>
      <w:r>
        <w:rPr>
          <w:b/>
          <w:sz w:val="24"/>
        </w:rPr>
        <w:t>INVITES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steps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ensure the implementation of the resolutions and to report to the Ninth Session of the OAU Labour Commission.</w:t>
      </w:r>
    </w:p>
    <w:sectPr>
      <w:type w:val="continuous"/>
      <w:pgSz w:w="12240" w:h="15840"/>
      <w:pgMar w:top="6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28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FORTY-SECOND OAU COUNCIL OF MINISTERS</dc:title>
  <dcterms:created xsi:type="dcterms:W3CDTF">2023-04-11T21:43:54Z</dcterms:created>
  <dcterms:modified xsi:type="dcterms:W3CDTF">2023-04-11T21:43:54Z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