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508" w:lineRule="auto" w:before="70"/>
        <w:ind w:left="1712" w:right="209" w:firstLine="4854"/>
      </w:pPr>
      <w:r>
        <w:rPr/>
        <w:t>CM/Res.1061</w:t>
      </w:r>
      <w:r>
        <w:rPr>
          <w:spacing w:val="-15"/>
        </w:rPr>
        <w:t> </w:t>
      </w:r>
      <w:r>
        <w:rPr/>
        <w:t>(XLIV) </w:t>
      </w:r>
      <w:r>
        <w:rPr>
          <w:u w:val="single"/>
        </w:rPr>
        <w:t>RESOLUTION ON THE PALESTINIAN QUESTION</w:t>
      </w:r>
    </w:p>
    <w:p>
      <w:pPr>
        <w:pStyle w:val="BodyText"/>
        <w:spacing w:before="2"/>
        <w:rPr>
          <w:sz w:val="13"/>
        </w:rPr>
      </w:pPr>
    </w:p>
    <w:p>
      <w:pPr>
        <w:pStyle w:val="BodyText"/>
        <w:spacing w:line="360" w:lineRule="auto" w:before="90"/>
        <w:ind w:left="200" w:right="213"/>
      </w:pPr>
      <w:r>
        <w:rPr/>
        <w:t>The</w:t>
      </w:r>
      <w:r>
        <w:rPr>
          <w:spacing w:val="-5"/>
        </w:rPr>
        <w:t> </w:t>
      </w:r>
      <w:r>
        <w:rPr/>
        <w:t>Council</w:t>
      </w:r>
      <w:r>
        <w:rPr>
          <w:spacing w:val="-5"/>
        </w:rPr>
        <w:t> </w:t>
      </w:r>
      <w:r>
        <w:rPr/>
        <w:t>of</w:t>
      </w:r>
      <w:r>
        <w:rPr>
          <w:spacing w:val="-5"/>
        </w:rPr>
        <w:t> </w:t>
      </w:r>
      <w:r>
        <w:rPr/>
        <w:t>Ministers</w:t>
      </w:r>
      <w:r>
        <w:rPr>
          <w:spacing w:val="-5"/>
        </w:rPr>
        <w:t> </w:t>
      </w:r>
      <w:r>
        <w:rPr/>
        <w:t>of</w:t>
      </w:r>
      <w:r>
        <w:rPr>
          <w:spacing w:val="-5"/>
        </w:rPr>
        <w:t> </w:t>
      </w:r>
      <w:r>
        <w:rPr/>
        <w:t>the</w:t>
      </w:r>
      <w:r>
        <w:rPr>
          <w:spacing w:val="-5"/>
        </w:rPr>
        <w:t> </w:t>
      </w:r>
      <w:r>
        <w:rPr/>
        <w:t>Organization</w:t>
      </w:r>
      <w:r>
        <w:rPr>
          <w:spacing w:val="-5"/>
        </w:rPr>
        <w:t> </w:t>
      </w:r>
      <w:r>
        <w:rPr/>
        <w:t>of</w:t>
      </w:r>
      <w:r>
        <w:rPr>
          <w:spacing w:val="-5"/>
        </w:rPr>
        <w:t> </w:t>
      </w:r>
      <w:r>
        <w:rPr/>
        <w:t>African</w:t>
      </w:r>
      <w:r>
        <w:rPr>
          <w:spacing w:val="-5"/>
        </w:rPr>
        <w:t> </w:t>
      </w:r>
      <w:r>
        <w:rPr/>
        <w:t>Unity,</w:t>
      </w:r>
      <w:r>
        <w:rPr>
          <w:spacing w:val="-3"/>
        </w:rPr>
        <w:t> </w:t>
      </w:r>
      <w:r>
        <w:rPr/>
        <w:t>meeting</w:t>
      </w:r>
      <w:r>
        <w:rPr>
          <w:spacing w:val="-5"/>
        </w:rPr>
        <w:t> </w:t>
      </w:r>
      <w:r>
        <w:rPr/>
        <w:t>in</w:t>
      </w:r>
      <w:r>
        <w:rPr>
          <w:spacing w:val="-5"/>
        </w:rPr>
        <w:t> </w:t>
      </w:r>
      <w:r>
        <w:rPr/>
        <w:t>its</w:t>
      </w:r>
      <w:r>
        <w:rPr>
          <w:spacing w:val="-5"/>
        </w:rPr>
        <w:t> </w:t>
      </w:r>
      <w:r>
        <w:rPr/>
        <w:t>Forty- fourth Ordinary Session in Addis Ababa, Ethiopia, from 21 to 26 July, 1986,</w:t>
      </w:r>
    </w:p>
    <w:p>
      <w:pPr>
        <w:pStyle w:val="BodyText"/>
        <w:spacing w:before="1"/>
        <w:rPr>
          <w:sz w:val="36"/>
        </w:rPr>
      </w:pPr>
    </w:p>
    <w:p>
      <w:pPr>
        <w:pStyle w:val="BodyText"/>
        <w:spacing w:line="360" w:lineRule="auto"/>
        <w:ind w:left="200" w:right="209"/>
      </w:pPr>
      <w:r>
        <w:rPr>
          <w:u w:val="single"/>
        </w:rPr>
        <w:t>Having</w:t>
      </w:r>
      <w:r>
        <w:rPr>
          <w:spacing w:val="-6"/>
          <w:u w:val="single"/>
        </w:rPr>
        <w:t> </w:t>
      </w:r>
      <w:r>
        <w:rPr>
          <w:u w:val="single"/>
        </w:rPr>
        <w:t>examined</w:t>
      </w:r>
      <w:r>
        <w:rPr>
          <w:spacing w:val="-4"/>
        </w:rPr>
        <w:t> </w:t>
      </w:r>
      <w:r>
        <w:rPr/>
        <w:t>the</w:t>
      </w:r>
      <w:r>
        <w:rPr>
          <w:spacing w:val="-6"/>
        </w:rPr>
        <w:t> </w:t>
      </w:r>
      <w:r>
        <w:rPr/>
        <w:t>Report</w:t>
      </w:r>
      <w:r>
        <w:rPr>
          <w:spacing w:val="-5"/>
        </w:rPr>
        <w:t> </w:t>
      </w:r>
      <w:r>
        <w:rPr/>
        <w:t>of</w:t>
      </w:r>
      <w:r>
        <w:rPr>
          <w:spacing w:val="-6"/>
        </w:rPr>
        <w:t> </w:t>
      </w:r>
      <w:r>
        <w:rPr/>
        <w:t>the</w:t>
      </w:r>
      <w:r>
        <w:rPr>
          <w:spacing w:val="-6"/>
        </w:rPr>
        <w:t> </w:t>
      </w:r>
      <w:r>
        <w:rPr/>
        <w:t>Secretary-General</w:t>
      </w:r>
      <w:r>
        <w:rPr>
          <w:spacing w:val="-6"/>
        </w:rPr>
        <w:t> </w:t>
      </w:r>
      <w:r>
        <w:rPr/>
        <w:t>on</w:t>
      </w:r>
      <w:r>
        <w:rPr>
          <w:spacing w:val="-5"/>
        </w:rPr>
        <w:t> </w:t>
      </w:r>
      <w:r>
        <w:rPr/>
        <w:t>the</w:t>
      </w:r>
      <w:r>
        <w:rPr>
          <w:spacing w:val="-6"/>
        </w:rPr>
        <w:t> </w:t>
      </w:r>
      <w:r>
        <w:rPr/>
        <w:t>question</w:t>
      </w:r>
      <w:r>
        <w:rPr>
          <w:spacing w:val="-5"/>
        </w:rPr>
        <w:t> </w:t>
      </w:r>
      <w:r>
        <w:rPr/>
        <w:t>of</w:t>
      </w:r>
      <w:r>
        <w:rPr>
          <w:spacing w:val="-6"/>
        </w:rPr>
        <w:t> </w:t>
      </w:r>
      <w:r>
        <w:rPr/>
        <w:t>Palestine contained in Document CM/1339 (XLIV),</w:t>
      </w:r>
    </w:p>
    <w:p>
      <w:pPr>
        <w:pStyle w:val="BodyText"/>
        <w:spacing w:before="1"/>
        <w:rPr>
          <w:sz w:val="36"/>
        </w:rPr>
      </w:pPr>
    </w:p>
    <w:p>
      <w:pPr>
        <w:pStyle w:val="BodyText"/>
        <w:spacing w:line="360" w:lineRule="auto"/>
        <w:ind w:left="200" w:right="217" w:hanging="1"/>
      </w:pPr>
      <w:r>
        <w:rPr>
          <w:u w:val="single"/>
        </w:rPr>
        <w:t>Recalling</w:t>
      </w:r>
      <w:r>
        <w:rPr/>
        <w:t> the resolutions adopted by the previous sessions of the Council of Ministers</w:t>
      </w:r>
      <w:r>
        <w:rPr>
          <w:spacing w:val="-5"/>
        </w:rPr>
        <w:t> </w:t>
      </w:r>
      <w:r>
        <w:rPr/>
        <w:t>and</w:t>
      </w:r>
      <w:r>
        <w:rPr>
          <w:spacing w:val="-5"/>
        </w:rPr>
        <w:t> </w:t>
      </w:r>
      <w:r>
        <w:rPr/>
        <w:t>the</w:t>
      </w:r>
      <w:r>
        <w:rPr>
          <w:spacing w:val="-5"/>
        </w:rPr>
        <w:t> </w:t>
      </w:r>
      <w:r>
        <w:rPr/>
        <w:t>Assembly</w:t>
      </w:r>
      <w:r>
        <w:rPr>
          <w:spacing w:val="-5"/>
        </w:rPr>
        <w:t> </w:t>
      </w:r>
      <w:r>
        <w:rPr/>
        <w:t>of</w:t>
      </w:r>
      <w:r>
        <w:rPr>
          <w:spacing w:val="-5"/>
        </w:rPr>
        <w:t> </w:t>
      </w:r>
      <w:r>
        <w:rPr/>
        <w:t>Heads</w:t>
      </w:r>
      <w:r>
        <w:rPr>
          <w:spacing w:val="-5"/>
        </w:rPr>
        <w:t> </w:t>
      </w:r>
      <w:r>
        <w:rPr/>
        <w:t>of</w:t>
      </w:r>
      <w:r>
        <w:rPr>
          <w:spacing w:val="-5"/>
        </w:rPr>
        <w:t> </w:t>
      </w:r>
      <w:r>
        <w:rPr/>
        <w:t>State</w:t>
      </w:r>
      <w:r>
        <w:rPr>
          <w:spacing w:val="-5"/>
        </w:rPr>
        <w:t> </w:t>
      </w:r>
      <w:r>
        <w:rPr/>
        <w:t>and</w:t>
      </w:r>
      <w:r>
        <w:rPr>
          <w:spacing w:val="-5"/>
        </w:rPr>
        <w:t> </w:t>
      </w:r>
      <w:r>
        <w:rPr/>
        <w:t>Government</w:t>
      </w:r>
      <w:r>
        <w:rPr>
          <w:spacing w:val="-4"/>
        </w:rPr>
        <w:t> </w:t>
      </w:r>
      <w:r>
        <w:rPr/>
        <w:t>on</w:t>
      </w:r>
      <w:r>
        <w:rPr>
          <w:spacing w:val="-5"/>
        </w:rPr>
        <w:t> </w:t>
      </w:r>
      <w:r>
        <w:rPr/>
        <w:t>the</w:t>
      </w:r>
      <w:r>
        <w:rPr>
          <w:spacing w:val="-5"/>
        </w:rPr>
        <w:t> </w:t>
      </w:r>
      <w:r>
        <w:rPr/>
        <w:t>problem</w:t>
      </w:r>
      <w:r>
        <w:rPr>
          <w:spacing w:val="-5"/>
        </w:rPr>
        <w:t> </w:t>
      </w:r>
      <w:r>
        <w:rPr/>
        <w:t>of the Middle East and the Palestinian Question,</w:t>
      </w:r>
    </w:p>
    <w:p>
      <w:pPr>
        <w:pStyle w:val="BodyText"/>
        <w:rPr>
          <w:sz w:val="36"/>
        </w:rPr>
      </w:pPr>
    </w:p>
    <w:p>
      <w:pPr>
        <w:pStyle w:val="BodyText"/>
        <w:spacing w:line="360" w:lineRule="auto"/>
        <w:ind w:left="200" w:right="213"/>
      </w:pPr>
      <w:r>
        <w:rPr>
          <w:u w:val="single"/>
        </w:rPr>
        <w:t>Guided</w:t>
      </w:r>
      <w:r>
        <w:rPr/>
        <w:t> by the principles and purposes of the Charter of the Organization of African</w:t>
      </w:r>
      <w:r>
        <w:rPr>
          <w:spacing w:val="-5"/>
        </w:rPr>
        <w:t> </w:t>
      </w:r>
      <w:r>
        <w:rPr/>
        <w:t>Unity</w:t>
      </w:r>
      <w:r>
        <w:rPr>
          <w:spacing w:val="-5"/>
        </w:rPr>
        <w:t> </w:t>
      </w:r>
      <w:r>
        <w:rPr/>
        <w:t>and</w:t>
      </w:r>
      <w:r>
        <w:rPr>
          <w:spacing w:val="-5"/>
        </w:rPr>
        <w:t> </w:t>
      </w:r>
      <w:r>
        <w:rPr/>
        <w:t>of</w:t>
      </w:r>
      <w:r>
        <w:rPr>
          <w:spacing w:val="-5"/>
        </w:rPr>
        <w:t> </w:t>
      </w:r>
      <w:r>
        <w:rPr/>
        <w:t>the</w:t>
      </w:r>
      <w:r>
        <w:rPr>
          <w:spacing w:val="-5"/>
        </w:rPr>
        <w:t> </w:t>
      </w:r>
      <w:r>
        <w:rPr/>
        <w:t>United</w:t>
      </w:r>
      <w:r>
        <w:rPr>
          <w:spacing w:val="-5"/>
        </w:rPr>
        <w:t> </w:t>
      </w:r>
      <w:r>
        <w:rPr/>
        <w:t>Nations</w:t>
      </w:r>
      <w:r>
        <w:rPr>
          <w:spacing w:val="-5"/>
        </w:rPr>
        <w:t> </w:t>
      </w:r>
      <w:r>
        <w:rPr/>
        <w:t>Organization</w:t>
      </w:r>
      <w:r>
        <w:rPr>
          <w:spacing w:val="-5"/>
        </w:rPr>
        <w:t> </w:t>
      </w:r>
      <w:r>
        <w:rPr/>
        <w:t>and</w:t>
      </w:r>
      <w:r>
        <w:rPr>
          <w:spacing w:val="-5"/>
        </w:rPr>
        <w:t> </w:t>
      </w:r>
      <w:r>
        <w:rPr/>
        <w:t>by</w:t>
      </w:r>
      <w:r>
        <w:rPr>
          <w:spacing w:val="-5"/>
        </w:rPr>
        <w:t> </w:t>
      </w:r>
      <w:r>
        <w:rPr/>
        <w:t>the</w:t>
      </w:r>
      <w:r>
        <w:rPr>
          <w:spacing w:val="-5"/>
        </w:rPr>
        <w:t> </w:t>
      </w:r>
      <w:r>
        <w:rPr/>
        <w:t>common</w:t>
      </w:r>
      <w:r>
        <w:rPr>
          <w:spacing w:val="-5"/>
        </w:rPr>
        <w:t> </w:t>
      </w:r>
      <w:r>
        <w:rPr/>
        <w:t>struggle against Zionism and Racism, and for freedom, independence and peace,</w:t>
      </w:r>
    </w:p>
    <w:p>
      <w:pPr>
        <w:pStyle w:val="BodyText"/>
        <w:rPr>
          <w:sz w:val="36"/>
        </w:rPr>
      </w:pPr>
    </w:p>
    <w:p>
      <w:pPr>
        <w:pStyle w:val="BodyText"/>
        <w:spacing w:line="360" w:lineRule="auto" w:before="1"/>
        <w:ind w:left="200" w:right="884"/>
        <w:jc w:val="both"/>
      </w:pPr>
      <w:r>
        <w:rPr>
          <w:u w:val="single"/>
        </w:rPr>
        <w:t>Recalling</w:t>
      </w:r>
      <w:r>
        <w:rPr>
          <w:spacing w:val="-5"/>
        </w:rPr>
        <w:t> </w:t>
      </w:r>
      <w:r>
        <w:rPr/>
        <w:t>that</w:t>
      </w:r>
      <w:r>
        <w:rPr>
          <w:spacing w:val="-5"/>
        </w:rPr>
        <w:t> </w:t>
      </w:r>
      <w:r>
        <w:rPr/>
        <w:t>the</w:t>
      </w:r>
      <w:r>
        <w:rPr>
          <w:spacing w:val="-6"/>
        </w:rPr>
        <w:t> </w:t>
      </w:r>
      <w:r>
        <w:rPr/>
        <w:t>Palestinian</w:t>
      </w:r>
      <w:r>
        <w:rPr>
          <w:spacing w:val="-6"/>
        </w:rPr>
        <w:t> </w:t>
      </w:r>
      <w:r>
        <w:rPr/>
        <w:t>question</w:t>
      </w:r>
      <w:r>
        <w:rPr>
          <w:spacing w:val="-6"/>
        </w:rPr>
        <w:t> </w:t>
      </w:r>
      <w:r>
        <w:rPr/>
        <w:t>constitutes</w:t>
      </w:r>
      <w:r>
        <w:rPr>
          <w:spacing w:val="-6"/>
        </w:rPr>
        <w:t> </w:t>
      </w:r>
      <w:r>
        <w:rPr/>
        <w:t>the</w:t>
      </w:r>
      <w:r>
        <w:rPr>
          <w:spacing w:val="-6"/>
        </w:rPr>
        <w:t> </w:t>
      </w:r>
      <w:r>
        <w:rPr/>
        <w:t>core</w:t>
      </w:r>
      <w:r>
        <w:rPr>
          <w:spacing w:val="-6"/>
        </w:rPr>
        <w:t> </w:t>
      </w:r>
      <w:r>
        <w:rPr/>
        <w:t>of</w:t>
      </w:r>
      <w:r>
        <w:rPr>
          <w:spacing w:val="-6"/>
        </w:rPr>
        <w:t> </w:t>
      </w:r>
      <w:r>
        <w:rPr/>
        <w:t>the</w:t>
      </w:r>
      <w:r>
        <w:rPr>
          <w:spacing w:val="-6"/>
        </w:rPr>
        <w:t> </w:t>
      </w:r>
      <w:r>
        <w:rPr/>
        <w:t>Middle</w:t>
      </w:r>
      <w:r>
        <w:rPr>
          <w:spacing w:val="-6"/>
        </w:rPr>
        <w:t> </w:t>
      </w:r>
      <w:r>
        <w:rPr/>
        <w:t>East Conflict,</w:t>
      </w:r>
      <w:r>
        <w:rPr>
          <w:spacing w:val="-2"/>
        </w:rPr>
        <w:t> </w:t>
      </w:r>
      <w:r>
        <w:rPr/>
        <w:t>and</w:t>
      </w:r>
      <w:r>
        <w:rPr>
          <w:spacing w:val="-3"/>
        </w:rPr>
        <w:t> </w:t>
      </w:r>
      <w:r>
        <w:rPr/>
        <w:t>that</w:t>
      </w:r>
      <w:r>
        <w:rPr>
          <w:spacing w:val="-3"/>
        </w:rPr>
        <w:t> </w:t>
      </w:r>
      <w:r>
        <w:rPr/>
        <w:t>PLO</w:t>
      </w:r>
      <w:r>
        <w:rPr>
          <w:spacing w:val="-4"/>
        </w:rPr>
        <w:t> </w:t>
      </w:r>
      <w:r>
        <w:rPr/>
        <w:t>is</w:t>
      </w:r>
      <w:r>
        <w:rPr>
          <w:spacing w:val="-4"/>
        </w:rPr>
        <w:t> </w:t>
      </w:r>
      <w:r>
        <w:rPr/>
        <w:t>the</w:t>
      </w:r>
      <w:r>
        <w:rPr>
          <w:spacing w:val="-4"/>
        </w:rPr>
        <w:t> </w:t>
      </w:r>
      <w:r>
        <w:rPr/>
        <w:t>only</w:t>
      </w:r>
      <w:r>
        <w:rPr>
          <w:spacing w:val="-4"/>
        </w:rPr>
        <w:t> </w:t>
      </w:r>
      <w:r>
        <w:rPr/>
        <w:t>legitimate</w:t>
      </w:r>
      <w:r>
        <w:rPr>
          <w:spacing w:val="-4"/>
        </w:rPr>
        <w:t> </w:t>
      </w:r>
      <w:r>
        <w:rPr/>
        <w:t>representative</w:t>
      </w:r>
      <w:r>
        <w:rPr>
          <w:spacing w:val="-4"/>
        </w:rPr>
        <w:t> </w:t>
      </w:r>
      <w:r>
        <w:rPr/>
        <w:t>of</w:t>
      </w:r>
      <w:r>
        <w:rPr>
          <w:spacing w:val="-4"/>
        </w:rPr>
        <w:t> </w:t>
      </w:r>
      <w:r>
        <w:rPr/>
        <w:t>the</w:t>
      </w:r>
      <w:r>
        <w:rPr>
          <w:spacing w:val="-4"/>
        </w:rPr>
        <w:t> </w:t>
      </w:r>
      <w:r>
        <w:rPr/>
        <w:t>Palestinian </w:t>
      </w:r>
      <w:r>
        <w:rPr>
          <w:spacing w:val="-2"/>
        </w:rPr>
        <w:t>people,</w:t>
      </w:r>
    </w:p>
    <w:p>
      <w:pPr>
        <w:pStyle w:val="BodyText"/>
        <w:spacing w:before="11"/>
        <w:rPr>
          <w:sz w:val="35"/>
        </w:rPr>
      </w:pPr>
    </w:p>
    <w:p>
      <w:pPr>
        <w:pStyle w:val="BodyText"/>
        <w:spacing w:line="360" w:lineRule="auto"/>
        <w:ind w:left="200" w:right="209"/>
      </w:pPr>
      <w:r>
        <w:rPr>
          <w:u w:val="single"/>
        </w:rPr>
        <w:t>Reiterates</w:t>
      </w:r>
      <w:r>
        <w:rPr>
          <w:spacing w:val="-3"/>
        </w:rPr>
        <w:t> </w:t>
      </w:r>
      <w:r>
        <w:rPr/>
        <w:t>the</w:t>
      </w:r>
      <w:r>
        <w:rPr>
          <w:spacing w:val="-5"/>
        </w:rPr>
        <w:t> </w:t>
      </w:r>
      <w:r>
        <w:rPr/>
        <w:t>relevant</w:t>
      </w:r>
      <w:r>
        <w:rPr>
          <w:spacing w:val="-4"/>
        </w:rPr>
        <w:t> </w:t>
      </w:r>
      <w:r>
        <w:rPr/>
        <w:t>decisions</w:t>
      </w:r>
      <w:r>
        <w:rPr>
          <w:spacing w:val="-5"/>
        </w:rPr>
        <w:t> </w:t>
      </w:r>
      <w:r>
        <w:rPr/>
        <w:t>of</w:t>
      </w:r>
      <w:r>
        <w:rPr>
          <w:spacing w:val="-5"/>
        </w:rPr>
        <w:t> </w:t>
      </w:r>
      <w:r>
        <w:rPr/>
        <w:t>the</w:t>
      </w:r>
      <w:r>
        <w:rPr>
          <w:spacing w:val="-5"/>
        </w:rPr>
        <w:t> </w:t>
      </w:r>
      <w:r>
        <w:rPr/>
        <w:t>OAU</w:t>
      </w:r>
      <w:r>
        <w:rPr>
          <w:spacing w:val="-5"/>
        </w:rPr>
        <w:t> </w:t>
      </w:r>
      <w:r>
        <w:rPr/>
        <w:t>making</w:t>
      </w:r>
      <w:r>
        <w:rPr>
          <w:spacing w:val="-5"/>
        </w:rPr>
        <w:t> </w:t>
      </w:r>
      <w:r>
        <w:rPr/>
        <w:t>the</w:t>
      </w:r>
      <w:r>
        <w:rPr>
          <w:spacing w:val="-5"/>
        </w:rPr>
        <w:t> </w:t>
      </w:r>
      <w:r>
        <w:rPr/>
        <w:t>Palestinian</w:t>
      </w:r>
      <w:r>
        <w:rPr>
          <w:spacing w:val="-4"/>
        </w:rPr>
        <w:t> </w:t>
      </w:r>
      <w:r>
        <w:rPr/>
        <w:t>question</w:t>
      </w:r>
      <w:r>
        <w:rPr>
          <w:spacing w:val="-5"/>
        </w:rPr>
        <w:t> </w:t>
      </w:r>
      <w:r>
        <w:rPr/>
        <w:t>an Arab and African issue,</w:t>
      </w:r>
    </w:p>
    <w:p>
      <w:pPr>
        <w:pStyle w:val="BodyText"/>
        <w:spacing w:before="8"/>
        <w:rPr>
          <w:sz w:val="35"/>
        </w:rPr>
      </w:pPr>
    </w:p>
    <w:p>
      <w:pPr>
        <w:pStyle w:val="BodyText"/>
        <w:spacing w:line="360" w:lineRule="auto"/>
        <w:ind w:left="200"/>
      </w:pPr>
      <w:r>
        <w:rPr>
          <w:u w:val="single"/>
        </w:rPr>
        <w:t>Conscious</w:t>
      </w:r>
      <w:r>
        <w:rPr/>
        <w:t> of the seriousness of the present situation resulting from the continued occupation</w:t>
      </w:r>
      <w:r>
        <w:rPr>
          <w:spacing w:val="-2"/>
        </w:rPr>
        <w:t> </w:t>
      </w:r>
      <w:r>
        <w:rPr/>
        <w:t>of</w:t>
      </w:r>
      <w:r>
        <w:rPr>
          <w:spacing w:val="-3"/>
        </w:rPr>
        <w:t> </w:t>
      </w:r>
      <w:r>
        <w:rPr/>
        <w:t>the</w:t>
      </w:r>
      <w:r>
        <w:rPr>
          <w:spacing w:val="-3"/>
        </w:rPr>
        <w:t> </w:t>
      </w:r>
      <w:r>
        <w:rPr/>
        <w:t>Palestinian</w:t>
      </w:r>
      <w:r>
        <w:rPr>
          <w:spacing w:val="-2"/>
        </w:rPr>
        <w:t> </w:t>
      </w:r>
      <w:r>
        <w:rPr/>
        <w:t>and</w:t>
      </w:r>
      <w:r>
        <w:rPr>
          <w:spacing w:val="-2"/>
        </w:rPr>
        <w:t> </w:t>
      </w:r>
      <w:r>
        <w:rPr/>
        <w:t>Arab</w:t>
      </w:r>
      <w:r>
        <w:rPr>
          <w:spacing w:val="-2"/>
        </w:rPr>
        <w:t> </w:t>
      </w:r>
      <w:r>
        <w:rPr/>
        <w:t>territories</w:t>
      </w:r>
      <w:r>
        <w:rPr>
          <w:spacing w:val="-3"/>
        </w:rPr>
        <w:t> </w:t>
      </w:r>
      <w:r>
        <w:rPr/>
        <w:t>by</w:t>
      </w:r>
      <w:r>
        <w:rPr>
          <w:spacing w:val="-3"/>
        </w:rPr>
        <w:t> </w:t>
      </w:r>
      <w:r>
        <w:rPr/>
        <w:t>Israel, its</w:t>
      </w:r>
      <w:r>
        <w:rPr>
          <w:spacing w:val="-3"/>
        </w:rPr>
        <w:t> </w:t>
      </w:r>
      <w:r>
        <w:rPr/>
        <w:t>refusal</w:t>
      </w:r>
      <w:r>
        <w:rPr>
          <w:spacing w:val="-3"/>
        </w:rPr>
        <w:t> </w:t>
      </w:r>
      <w:r>
        <w:rPr/>
        <w:t>to</w:t>
      </w:r>
      <w:r>
        <w:rPr>
          <w:spacing w:val="-3"/>
        </w:rPr>
        <w:t> </w:t>
      </w:r>
      <w:r>
        <w:rPr/>
        <w:t>respect</w:t>
      </w:r>
      <w:r>
        <w:rPr>
          <w:spacing w:val="-2"/>
        </w:rPr>
        <w:t> </w:t>
      </w:r>
      <w:r>
        <w:rPr/>
        <w:t>the resolutions</w:t>
      </w:r>
      <w:r>
        <w:rPr>
          <w:spacing w:val="-1"/>
        </w:rPr>
        <w:t> </w:t>
      </w:r>
      <w:r>
        <w:rPr/>
        <w:t>of</w:t>
      </w:r>
      <w:r>
        <w:rPr>
          <w:spacing w:val="-1"/>
        </w:rPr>
        <w:t> </w:t>
      </w:r>
      <w:r>
        <w:rPr/>
        <w:t>the</w:t>
      </w:r>
      <w:r>
        <w:rPr>
          <w:spacing w:val="-1"/>
        </w:rPr>
        <w:t> </w:t>
      </w:r>
      <w:r>
        <w:rPr/>
        <w:t>General</w:t>
      </w:r>
      <w:r>
        <w:rPr>
          <w:spacing w:val="-1"/>
        </w:rPr>
        <w:t> </w:t>
      </w:r>
      <w:r>
        <w:rPr/>
        <w:t>Assembly</w:t>
      </w:r>
      <w:r>
        <w:rPr>
          <w:spacing w:val="-1"/>
        </w:rPr>
        <w:t> </w:t>
      </w:r>
      <w:r>
        <w:rPr/>
        <w:t>and the</w:t>
      </w:r>
      <w:r>
        <w:rPr>
          <w:spacing w:val="-1"/>
        </w:rPr>
        <w:t> </w:t>
      </w:r>
      <w:r>
        <w:rPr/>
        <w:t>Security</w:t>
      </w:r>
      <w:r>
        <w:rPr>
          <w:spacing w:val="-1"/>
        </w:rPr>
        <w:t> </w:t>
      </w:r>
      <w:r>
        <w:rPr/>
        <w:t>Council</w:t>
      </w:r>
      <w:r>
        <w:rPr>
          <w:spacing w:val="-1"/>
        </w:rPr>
        <w:t> </w:t>
      </w:r>
      <w:r>
        <w:rPr/>
        <w:t>of</w:t>
      </w:r>
      <w:r>
        <w:rPr>
          <w:spacing w:val="-1"/>
        </w:rPr>
        <w:t> </w:t>
      </w:r>
      <w:r>
        <w:rPr/>
        <w:t>the</w:t>
      </w:r>
      <w:r>
        <w:rPr>
          <w:spacing w:val="-1"/>
        </w:rPr>
        <w:t> </w:t>
      </w:r>
      <w:r>
        <w:rPr/>
        <w:t>United Nations, its firm determination to establish settlements in the occupied Arab territories, especially</w:t>
      </w:r>
      <w:r>
        <w:rPr>
          <w:spacing w:val="-7"/>
        </w:rPr>
        <w:t> </w:t>
      </w:r>
      <w:r>
        <w:rPr/>
        <w:t>in</w:t>
      </w:r>
      <w:r>
        <w:rPr>
          <w:spacing w:val="-6"/>
        </w:rPr>
        <w:t> </w:t>
      </w:r>
      <w:r>
        <w:rPr/>
        <w:t>Jerusalem,</w:t>
      </w:r>
      <w:r>
        <w:rPr>
          <w:spacing w:val="-5"/>
        </w:rPr>
        <w:t> </w:t>
      </w:r>
      <w:r>
        <w:rPr/>
        <w:t>thus</w:t>
      </w:r>
      <w:r>
        <w:rPr>
          <w:spacing w:val="-7"/>
        </w:rPr>
        <w:t> </w:t>
      </w:r>
      <w:r>
        <w:rPr/>
        <w:t>altering</w:t>
      </w:r>
      <w:r>
        <w:rPr>
          <w:spacing w:val="-7"/>
        </w:rPr>
        <w:t> </w:t>
      </w:r>
      <w:r>
        <w:rPr/>
        <w:t>geographical,</w:t>
      </w:r>
      <w:r>
        <w:rPr>
          <w:spacing w:val="-5"/>
        </w:rPr>
        <w:t> </w:t>
      </w:r>
      <w:r>
        <w:rPr/>
        <w:t>demographic,</w:t>
      </w:r>
      <w:r>
        <w:rPr>
          <w:spacing w:val="-5"/>
        </w:rPr>
        <w:t> </w:t>
      </w:r>
      <w:r>
        <w:rPr/>
        <w:t>cultural</w:t>
      </w:r>
      <w:r>
        <w:rPr>
          <w:spacing w:val="-7"/>
        </w:rPr>
        <w:t> </w:t>
      </w:r>
      <w:r>
        <w:rPr/>
        <w:t>and</w:t>
      </w:r>
      <w:r>
        <w:rPr>
          <w:spacing w:val="-6"/>
        </w:rPr>
        <w:t> </w:t>
      </w:r>
      <w:r>
        <w:rPr/>
        <w:t>social characteristics of Palestine,</w:t>
      </w:r>
    </w:p>
    <w:p>
      <w:pPr>
        <w:spacing w:after="0" w:line="360" w:lineRule="auto"/>
        <w:sectPr>
          <w:type w:val="continuous"/>
          <w:pgSz w:w="12240" w:h="15840"/>
          <w:pgMar w:top="440" w:bottom="280" w:left="1600" w:right="1660"/>
        </w:sectPr>
      </w:pPr>
    </w:p>
    <w:p>
      <w:pPr>
        <w:pStyle w:val="ListParagraph"/>
        <w:numPr>
          <w:ilvl w:val="0"/>
          <w:numId w:val="1"/>
        </w:numPr>
        <w:tabs>
          <w:tab w:pos="980" w:val="left" w:leader="none"/>
          <w:tab w:pos="981" w:val="left" w:leader="none"/>
        </w:tabs>
        <w:spacing w:line="360" w:lineRule="auto" w:before="74" w:after="0"/>
        <w:ind w:left="980" w:right="144" w:hanging="711"/>
        <w:jc w:val="left"/>
        <w:rPr>
          <w:b/>
          <w:sz w:val="24"/>
        </w:rPr>
      </w:pPr>
      <w:r>
        <w:rPr>
          <w:b/>
          <w:sz w:val="24"/>
        </w:rPr>
        <w:t>REAFFIRMS all previous resolutions on the Palestinian question and reiterates its unwavering support for the people of Palestine led by the PLO, the sole legitimate representative, and REAFFIRMS the right of the people of Palestine to continue their struggle in all political and military forms as well</w:t>
      </w:r>
      <w:r>
        <w:rPr>
          <w:b/>
          <w:spacing w:val="-4"/>
          <w:sz w:val="24"/>
        </w:rPr>
        <w:t> </w:t>
      </w:r>
      <w:r>
        <w:rPr>
          <w:b/>
          <w:sz w:val="24"/>
        </w:rPr>
        <w:t>as</w:t>
      </w:r>
      <w:r>
        <w:rPr>
          <w:b/>
          <w:spacing w:val="-4"/>
          <w:sz w:val="24"/>
        </w:rPr>
        <w:t> </w:t>
      </w:r>
      <w:r>
        <w:rPr>
          <w:b/>
          <w:sz w:val="24"/>
        </w:rPr>
        <w:t>the</w:t>
      </w:r>
      <w:r>
        <w:rPr>
          <w:b/>
          <w:spacing w:val="-4"/>
          <w:sz w:val="24"/>
        </w:rPr>
        <w:t> </w:t>
      </w:r>
      <w:r>
        <w:rPr>
          <w:b/>
          <w:sz w:val="24"/>
        </w:rPr>
        <w:t>use</w:t>
      </w:r>
      <w:r>
        <w:rPr>
          <w:b/>
          <w:spacing w:val="-4"/>
          <w:sz w:val="24"/>
        </w:rPr>
        <w:t> </w:t>
      </w:r>
      <w:r>
        <w:rPr>
          <w:b/>
          <w:sz w:val="24"/>
        </w:rPr>
        <w:t>of</w:t>
      </w:r>
      <w:r>
        <w:rPr>
          <w:b/>
          <w:spacing w:val="-4"/>
          <w:sz w:val="24"/>
        </w:rPr>
        <w:t> </w:t>
      </w:r>
      <w:r>
        <w:rPr>
          <w:b/>
          <w:sz w:val="24"/>
        </w:rPr>
        <w:t>all</w:t>
      </w:r>
      <w:r>
        <w:rPr>
          <w:b/>
          <w:spacing w:val="-4"/>
          <w:sz w:val="24"/>
        </w:rPr>
        <w:t> </w:t>
      </w:r>
      <w:r>
        <w:rPr>
          <w:b/>
          <w:sz w:val="24"/>
        </w:rPr>
        <w:t>means</w:t>
      </w:r>
      <w:r>
        <w:rPr>
          <w:b/>
          <w:spacing w:val="-4"/>
          <w:sz w:val="24"/>
        </w:rPr>
        <w:t> </w:t>
      </w:r>
      <w:r>
        <w:rPr>
          <w:b/>
          <w:sz w:val="24"/>
        </w:rPr>
        <w:t>to</w:t>
      </w:r>
      <w:r>
        <w:rPr>
          <w:b/>
          <w:spacing w:val="-4"/>
          <w:sz w:val="24"/>
        </w:rPr>
        <w:t> </w:t>
      </w:r>
      <w:r>
        <w:rPr>
          <w:b/>
          <w:sz w:val="24"/>
        </w:rPr>
        <w:t>liberate</w:t>
      </w:r>
      <w:r>
        <w:rPr>
          <w:b/>
          <w:spacing w:val="-4"/>
          <w:sz w:val="24"/>
        </w:rPr>
        <w:t> </w:t>
      </w:r>
      <w:r>
        <w:rPr>
          <w:b/>
          <w:sz w:val="24"/>
        </w:rPr>
        <w:t>their</w:t>
      </w:r>
      <w:r>
        <w:rPr>
          <w:b/>
          <w:spacing w:val="-4"/>
          <w:sz w:val="24"/>
        </w:rPr>
        <w:t> </w:t>
      </w:r>
      <w:r>
        <w:rPr>
          <w:b/>
          <w:sz w:val="24"/>
        </w:rPr>
        <w:t>occupied</w:t>
      </w:r>
      <w:r>
        <w:rPr>
          <w:b/>
          <w:spacing w:val="-3"/>
          <w:sz w:val="24"/>
        </w:rPr>
        <w:t> </w:t>
      </w:r>
      <w:r>
        <w:rPr>
          <w:b/>
          <w:sz w:val="24"/>
        </w:rPr>
        <w:t>territory</w:t>
      </w:r>
      <w:r>
        <w:rPr>
          <w:b/>
          <w:spacing w:val="-4"/>
          <w:sz w:val="24"/>
        </w:rPr>
        <w:t> </w:t>
      </w:r>
      <w:r>
        <w:rPr>
          <w:b/>
          <w:sz w:val="24"/>
        </w:rPr>
        <w:t>and</w:t>
      </w:r>
      <w:r>
        <w:rPr>
          <w:b/>
          <w:spacing w:val="-3"/>
          <w:sz w:val="24"/>
        </w:rPr>
        <w:t> </w:t>
      </w:r>
      <w:r>
        <w:rPr>
          <w:b/>
          <w:sz w:val="24"/>
        </w:rPr>
        <w:t>to</w:t>
      </w:r>
      <w:r>
        <w:rPr>
          <w:b/>
          <w:spacing w:val="-4"/>
          <w:sz w:val="24"/>
        </w:rPr>
        <w:t> </w:t>
      </w:r>
      <w:r>
        <w:rPr>
          <w:b/>
          <w:sz w:val="24"/>
        </w:rPr>
        <w:t>recover their inalienable national rights, particularly, their right to return to their homeland,</w:t>
      </w:r>
      <w:r>
        <w:rPr>
          <w:b/>
          <w:spacing w:val="-2"/>
          <w:sz w:val="24"/>
        </w:rPr>
        <w:t> </w:t>
      </w:r>
      <w:r>
        <w:rPr>
          <w:b/>
          <w:sz w:val="24"/>
        </w:rPr>
        <w:t>the</w:t>
      </w:r>
      <w:r>
        <w:rPr>
          <w:b/>
          <w:spacing w:val="-4"/>
          <w:sz w:val="24"/>
        </w:rPr>
        <w:t> </w:t>
      </w:r>
      <w:r>
        <w:rPr>
          <w:b/>
          <w:sz w:val="24"/>
        </w:rPr>
        <w:t>exercise</w:t>
      </w:r>
      <w:r>
        <w:rPr>
          <w:b/>
          <w:spacing w:val="-4"/>
          <w:sz w:val="24"/>
        </w:rPr>
        <w:t> </w:t>
      </w:r>
      <w:r>
        <w:rPr>
          <w:b/>
          <w:sz w:val="24"/>
        </w:rPr>
        <w:t>of</w:t>
      </w:r>
      <w:r>
        <w:rPr>
          <w:b/>
          <w:spacing w:val="-4"/>
          <w:sz w:val="24"/>
        </w:rPr>
        <w:t> </w:t>
      </w:r>
      <w:r>
        <w:rPr>
          <w:b/>
          <w:sz w:val="24"/>
        </w:rPr>
        <w:t>their</w:t>
      </w:r>
      <w:r>
        <w:rPr>
          <w:b/>
          <w:spacing w:val="-4"/>
          <w:sz w:val="24"/>
        </w:rPr>
        <w:t> </w:t>
      </w:r>
      <w:r>
        <w:rPr>
          <w:b/>
          <w:sz w:val="24"/>
        </w:rPr>
        <w:t>right</w:t>
      </w:r>
      <w:r>
        <w:rPr>
          <w:b/>
          <w:spacing w:val="-4"/>
          <w:sz w:val="24"/>
        </w:rPr>
        <w:t> </w:t>
      </w:r>
      <w:r>
        <w:rPr>
          <w:b/>
          <w:sz w:val="24"/>
        </w:rPr>
        <w:t>to</w:t>
      </w:r>
      <w:r>
        <w:rPr>
          <w:b/>
          <w:spacing w:val="-4"/>
          <w:sz w:val="24"/>
        </w:rPr>
        <w:t> </w:t>
      </w:r>
      <w:r>
        <w:rPr>
          <w:b/>
          <w:sz w:val="24"/>
        </w:rPr>
        <w:t>self</w:t>
      </w:r>
      <w:r>
        <w:rPr>
          <w:b/>
          <w:spacing w:val="-4"/>
          <w:sz w:val="24"/>
        </w:rPr>
        <w:t> </w:t>
      </w:r>
      <w:r>
        <w:rPr>
          <w:b/>
          <w:sz w:val="24"/>
        </w:rPr>
        <w:t>determination</w:t>
      </w:r>
      <w:r>
        <w:rPr>
          <w:b/>
          <w:spacing w:val="-4"/>
          <w:sz w:val="24"/>
        </w:rPr>
        <w:t> </w:t>
      </w:r>
      <w:r>
        <w:rPr>
          <w:b/>
          <w:sz w:val="24"/>
        </w:rPr>
        <w:t>and</w:t>
      </w:r>
      <w:r>
        <w:rPr>
          <w:b/>
          <w:spacing w:val="-4"/>
          <w:sz w:val="24"/>
        </w:rPr>
        <w:t> </w:t>
      </w:r>
      <w:r>
        <w:rPr>
          <w:b/>
          <w:sz w:val="24"/>
        </w:rPr>
        <w:t>to</w:t>
      </w:r>
      <w:r>
        <w:rPr>
          <w:b/>
          <w:spacing w:val="-4"/>
          <w:sz w:val="24"/>
        </w:rPr>
        <w:t> </w:t>
      </w:r>
      <w:r>
        <w:rPr>
          <w:b/>
          <w:sz w:val="24"/>
        </w:rPr>
        <w:t>establish</w:t>
      </w:r>
      <w:r>
        <w:rPr>
          <w:b/>
          <w:spacing w:val="-4"/>
          <w:sz w:val="24"/>
        </w:rPr>
        <w:t> </w:t>
      </w:r>
      <w:r>
        <w:rPr>
          <w:b/>
          <w:sz w:val="24"/>
        </w:rPr>
        <w:t>an independent state in their territory;</w:t>
      </w:r>
    </w:p>
    <w:p>
      <w:pPr>
        <w:pStyle w:val="BodyText"/>
        <w:spacing w:before="10"/>
        <w:rPr>
          <w:sz w:val="35"/>
        </w:rPr>
      </w:pPr>
    </w:p>
    <w:p>
      <w:pPr>
        <w:pStyle w:val="ListParagraph"/>
        <w:numPr>
          <w:ilvl w:val="0"/>
          <w:numId w:val="1"/>
        </w:numPr>
        <w:tabs>
          <w:tab w:pos="989" w:val="left" w:leader="none"/>
          <w:tab w:pos="990" w:val="left" w:leader="none"/>
        </w:tabs>
        <w:spacing w:line="360" w:lineRule="auto" w:before="0" w:after="0"/>
        <w:ind w:left="989" w:right="249" w:hanging="720"/>
        <w:jc w:val="left"/>
        <w:rPr>
          <w:b/>
          <w:sz w:val="24"/>
        </w:rPr>
      </w:pPr>
      <w:r>
        <w:rPr>
          <w:b/>
          <w:sz w:val="24"/>
        </w:rPr>
        <w:t>STRONGLY</w:t>
      </w:r>
      <w:r>
        <w:rPr>
          <w:b/>
          <w:spacing w:val="-7"/>
          <w:sz w:val="24"/>
        </w:rPr>
        <w:t> </w:t>
      </w:r>
      <w:r>
        <w:rPr>
          <w:b/>
          <w:sz w:val="24"/>
        </w:rPr>
        <w:t>CONDEMNS</w:t>
      </w:r>
      <w:r>
        <w:rPr>
          <w:b/>
          <w:spacing w:val="-6"/>
          <w:sz w:val="24"/>
        </w:rPr>
        <w:t> </w:t>
      </w:r>
      <w:r>
        <w:rPr>
          <w:b/>
          <w:sz w:val="24"/>
        </w:rPr>
        <w:t>all</w:t>
      </w:r>
      <w:r>
        <w:rPr>
          <w:b/>
          <w:spacing w:val="-7"/>
          <w:sz w:val="24"/>
        </w:rPr>
        <w:t> </w:t>
      </w:r>
      <w:r>
        <w:rPr>
          <w:b/>
          <w:sz w:val="24"/>
        </w:rPr>
        <w:t>maneuvers</w:t>
      </w:r>
      <w:r>
        <w:rPr>
          <w:b/>
          <w:spacing w:val="-7"/>
          <w:sz w:val="24"/>
        </w:rPr>
        <w:t> </w:t>
      </w:r>
      <w:r>
        <w:rPr>
          <w:b/>
          <w:sz w:val="24"/>
        </w:rPr>
        <w:t>and</w:t>
      </w:r>
      <w:r>
        <w:rPr>
          <w:b/>
          <w:spacing w:val="-6"/>
          <w:sz w:val="24"/>
        </w:rPr>
        <w:t> </w:t>
      </w:r>
      <w:r>
        <w:rPr>
          <w:b/>
          <w:sz w:val="24"/>
        </w:rPr>
        <w:t>formula</w:t>
      </w:r>
      <w:r>
        <w:rPr>
          <w:b/>
          <w:spacing w:val="-7"/>
          <w:sz w:val="24"/>
        </w:rPr>
        <w:t> </w:t>
      </w:r>
      <w:r>
        <w:rPr>
          <w:b/>
          <w:sz w:val="24"/>
        </w:rPr>
        <w:t>aimed</w:t>
      </w:r>
      <w:r>
        <w:rPr>
          <w:b/>
          <w:spacing w:val="-6"/>
          <w:sz w:val="24"/>
        </w:rPr>
        <w:t> </w:t>
      </w:r>
      <w:r>
        <w:rPr>
          <w:b/>
          <w:sz w:val="24"/>
        </w:rPr>
        <w:t>at</w:t>
      </w:r>
      <w:r>
        <w:rPr>
          <w:b/>
          <w:spacing w:val="-6"/>
          <w:sz w:val="24"/>
        </w:rPr>
        <w:t> </w:t>
      </w:r>
      <w:r>
        <w:rPr>
          <w:b/>
          <w:sz w:val="24"/>
        </w:rPr>
        <w:t>preventing the people of Palestine from exercising their right to selfdetermination, to achieve their national aspirations to return to their homeland and exercise their freedom and complete sovereignty;</w:t>
      </w:r>
    </w:p>
    <w:p>
      <w:pPr>
        <w:pStyle w:val="BodyText"/>
        <w:spacing w:before="4"/>
        <w:rPr>
          <w:sz w:val="36"/>
        </w:rPr>
      </w:pPr>
    </w:p>
    <w:p>
      <w:pPr>
        <w:pStyle w:val="ListParagraph"/>
        <w:numPr>
          <w:ilvl w:val="0"/>
          <w:numId w:val="1"/>
        </w:numPr>
        <w:tabs>
          <w:tab w:pos="988" w:val="left" w:leader="none"/>
          <w:tab w:pos="989" w:val="left" w:leader="none"/>
        </w:tabs>
        <w:spacing w:line="360" w:lineRule="auto" w:before="0" w:after="0"/>
        <w:ind w:left="989" w:right="100" w:hanging="720"/>
        <w:jc w:val="left"/>
        <w:rPr>
          <w:b/>
          <w:sz w:val="24"/>
        </w:rPr>
      </w:pPr>
      <w:r>
        <w:rPr>
          <w:b/>
          <w:sz w:val="24"/>
        </w:rPr>
        <w:t>STRONGLY</w:t>
      </w:r>
      <w:r>
        <w:rPr>
          <w:b/>
          <w:spacing w:val="-6"/>
          <w:sz w:val="24"/>
        </w:rPr>
        <w:t> </w:t>
      </w:r>
      <w:r>
        <w:rPr>
          <w:b/>
          <w:sz w:val="24"/>
        </w:rPr>
        <w:t>CONDEMNS</w:t>
      </w:r>
      <w:r>
        <w:rPr>
          <w:b/>
          <w:spacing w:val="-6"/>
          <w:sz w:val="24"/>
        </w:rPr>
        <w:t> </w:t>
      </w:r>
      <w:r>
        <w:rPr>
          <w:b/>
          <w:sz w:val="24"/>
        </w:rPr>
        <w:t>any</w:t>
      </w:r>
      <w:r>
        <w:rPr>
          <w:b/>
          <w:spacing w:val="-6"/>
          <w:sz w:val="24"/>
        </w:rPr>
        <w:t> </w:t>
      </w:r>
      <w:r>
        <w:rPr>
          <w:b/>
          <w:sz w:val="24"/>
        </w:rPr>
        <w:t>initiatives,</w:t>
      </w:r>
      <w:r>
        <w:rPr>
          <w:b/>
          <w:spacing w:val="-4"/>
          <w:sz w:val="24"/>
        </w:rPr>
        <w:t> </w:t>
      </w:r>
      <w:r>
        <w:rPr>
          <w:b/>
          <w:sz w:val="24"/>
        </w:rPr>
        <w:t>measures</w:t>
      </w:r>
      <w:r>
        <w:rPr>
          <w:b/>
          <w:spacing w:val="-6"/>
          <w:sz w:val="24"/>
        </w:rPr>
        <w:t> </w:t>
      </w:r>
      <w:r>
        <w:rPr>
          <w:b/>
          <w:sz w:val="24"/>
        </w:rPr>
        <w:t>or agreements</w:t>
      </w:r>
      <w:r>
        <w:rPr>
          <w:b/>
          <w:spacing w:val="-5"/>
          <w:sz w:val="24"/>
        </w:rPr>
        <w:t> </w:t>
      </w:r>
      <w:r>
        <w:rPr>
          <w:b/>
          <w:sz w:val="24"/>
        </w:rPr>
        <w:t>which</w:t>
      </w:r>
      <w:r>
        <w:rPr>
          <w:b/>
          <w:spacing w:val="-5"/>
          <w:sz w:val="24"/>
        </w:rPr>
        <w:t> </w:t>
      </w:r>
      <w:r>
        <w:rPr>
          <w:b/>
          <w:sz w:val="24"/>
        </w:rPr>
        <w:t>do not take into account the aspirations of the people of Palestine and of their sole legitimate representative, the Palestine Liberation Organization (PLO); CONSIDERS null and void any agreement on the Palestinian Question</w:t>
      </w:r>
      <w:r>
        <w:rPr>
          <w:b/>
          <w:spacing w:val="40"/>
          <w:sz w:val="24"/>
        </w:rPr>
        <w:t> </w:t>
      </w:r>
      <w:r>
        <w:rPr>
          <w:b/>
          <w:sz w:val="24"/>
        </w:rPr>
        <w:t>which excludes the Palestine Liberation Organization;</w:t>
      </w:r>
    </w:p>
    <w:p>
      <w:pPr>
        <w:pStyle w:val="BodyText"/>
        <w:spacing w:before="9"/>
        <w:rPr>
          <w:sz w:val="35"/>
        </w:rPr>
      </w:pPr>
    </w:p>
    <w:p>
      <w:pPr>
        <w:pStyle w:val="ListParagraph"/>
        <w:numPr>
          <w:ilvl w:val="0"/>
          <w:numId w:val="1"/>
        </w:numPr>
        <w:tabs>
          <w:tab w:pos="990" w:val="left" w:leader="none"/>
        </w:tabs>
        <w:spacing w:line="360" w:lineRule="auto" w:before="0" w:after="0"/>
        <w:ind w:left="989" w:right="165" w:hanging="360"/>
        <w:jc w:val="left"/>
        <w:rPr>
          <w:b/>
          <w:sz w:val="24"/>
        </w:rPr>
      </w:pPr>
      <w:r>
        <w:rPr>
          <w:b/>
          <w:sz w:val="24"/>
        </w:rPr>
        <w:t>STRONGLY CONDEMNS the expansionist policies pursued by Israel and aimed</w:t>
      </w:r>
      <w:r>
        <w:rPr>
          <w:b/>
          <w:spacing w:val="-5"/>
          <w:sz w:val="24"/>
        </w:rPr>
        <w:t> </w:t>
      </w:r>
      <w:r>
        <w:rPr>
          <w:b/>
          <w:sz w:val="24"/>
        </w:rPr>
        <w:t>at</w:t>
      </w:r>
      <w:r>
        <w:rPr>
          <w:b/>
          <w:spacing w:val="-5"/>
          <w:sz w:val="24"/>
        </w:rPr>
        <w:t> </w:t>
      </w:r>
      <w:r>
        <w:rPr>
          <w:b/>
          <w:sz w:val="24"/>
        </w:rPr>
        <w:t>imposing</w:t>
      </w:r>
      <w:r>
        <w:rPr>
          <w:b/>
          <w:spacing w:val="-5"/>
          <w:sz w:val="24"/>
        </w:rPr>
        <w:t> </w:t>
      </w:r>
      <w:r>
        <w:rPr>
          <w:b/>
          <w:sz w:val="24"/>
        </w:rPr>
        <w:t>a</w:t>
      </w:r>
      <w:r>
        <w:rPr>
          <w:b/>
          <w:spacing w:val="-5"/>
          <w:sz w:val="24"/>
        </w:rPr>
        <w:t> </w:t>
      </w:r>
      <w:r>
        <w:rPr>
          <w:b/>
          <w:sz w:val="24"/>
          <w:u w:val="single"/>
        </w:rPr>
        <w:t>fait</w:t>
      </w:r>
      <w:r>
        <w:rPr>
          <w:b/>
          <w:spacing w:val="-5"/>
          <w:sz w:val="24"/>
          <w:u w:val="single"/>
        </w:rPr>
        <w:t> </w:t>
      </w:r>
      <w:r>
        <w:rPr>
          <w:b/>
          <w:sz w:val="24"/>
          <w:u w:val="single"/>
        </w:rPr>
        <w:t>accompli</w:t>
      </w:r>
      <w:r>
        <w:rPr>
          <w:b/>
          <w:spacing w:val="-2"/>
          <w:sz w:val="24"/>
        </w:rPr>
        <w:t> </w:t>
      </w:r>
      <w:r>
        <w:rPr>
          <w:b/>
          <w:sz w:val="24"/>
        </w:rPr>
        <w:t>in</w:t>
      </w:r>
      <w:r>
        <w:rPr>
          <w:b/>
          <w:spacing w:val="-5"/>
          <w:sz w:val="24"/>
        </w:rPr>
        <w:t> </w:t>
      </w:r>
      <w:r>
        <w:rPr>
          <w:b/>
          <w:sz w:val="24"/>
        </w:rPr>
        <w:t>the</w:t>
      </w:r>
      <w:r>
        <w:rPr>
          <w:b/>
          <w:spacing w:val="-5"/>
          <w:sz w:val="24"/>
        </w:rPr>
        <w:t> </w:t>
      </w:r>
      <w:r>
        <w:rPr>
          <w:b/>
          <w:sz w:val="24"/>
        </w:rPr>
        <w:t>occupied</w:t>
      </w:r>
      <w:r>
        <w:rPr>
          <w:b/>
          <w:spacing w:val="-5"/>
          <w:sz w:val="24"/>
        </w:rPr>
        <w:t> </w:t>
      </w:r>
      <w:r>
        <w:rPr>
          <w:b/>
          <w:sz w:val="24"/>
        </w:rPr>
        <w:t>territories</w:t>
      </w:r>
      <w:r>
        <w:rPr>
          <w:b/>
          <w:spacing w:val="-5"/>
          <w:sz w:val="24"/>
        </w:rPr>
        <w:t> </w:t>
      </w:r>
      <w:r>
        <w:rPr>
          <w:b/>
          <w:sz w:val="24"/>
        </w:rPr>
        <w:t>and</w:t>
      </w:r>
      <w:r>
        <w:rPr>
          <w:b/>
          <w:spacing w:val="-5"/>
          <w:sz w:val="24"/>
        </w:rPr>
        <w:t> </w:t>
      </w:r>
      <w:r>
        <w:rPr>
          <w:b/>
          <w:sz w:val="24"/>
        </w:rPr>
        <w:t>FURTHER CONDEMNS the Israeli policy of expansionism, establishment of settlements, expropriation of lands and the forced emigration of the indigenous population as well as the massive or individual extermination of people all aimed at modifying the demographical characteristics of the </w:t>
      </w:r>
      <w:r>
        <w:rPr>
          <w:b/>
          <w:spacing w:val="-2"/>
          <w:sz w:val="24"/>
        </w:rPr>
        <w:t>territory;</w:t>
      </w:r>
    </w:p>
    <w:p>
      <w:pPr>
        <w:pStyle w:val="BodyText"/>
        <w:rPr>
          <w:sz w:val="36"/>
        </w:rPr>
      </w:pPr>
    </w:p>
    <w:p>
      <w:pPr>
        <w:pStyle w:val="ListParagraph"/>
        <w:numPr>
          <w:ilvl w:val="0"/>
          <w:numId w:val="1"/>
        </w:numPr>
        <w:tabs>
          <w:tab w:pos="989" w:val="left" w:leader="none"/>
        </w:tabs>
        <w:spacing w:line="360" w:lineRule="auto" w:before="1" w:after="0"/>
        <w:ind w:left="989" w:right="1068" w:hanging="361"/>
        <w:jc w:val="left"/>
        <w:rPr>
          <w:b/>
          <w:color w:val="3366FF"/>
          <w:sz w:val="24"/>
        </w:rPr>
      </w:pPr>
      <w:r>
        <w:rPr>
          <w:b/>
          <w:color w:val="3366FF"/>
          <w:sz w:val="24"/>
        </w:rPr>
        <w:t>[PAGE</w:t>
      </w:r>
      <w:r>
        <w:rPr>
          <w:b/>
          <w:color w:val="3366FF"/>
          <w:spacing w:val="-6"/>
          <w:sz w:val="24"/>
        </w:rPr>
        <w:t> </w:t>
      </w:r>
      <w:r>
        <w:rPr>
          <w:b/>
          <w:color w:val="3366FF"/>
          <w:sz w:val="24"/>
        </w:rPr>
        <w:t>FOUR</w:t>
      </w:r>
      <w:r>
        <w:rPr>
          <w:b/>
          <w:color w:val="3366FF"/>
          <w:spacing w:val="-6"/>
          <w:sz w:val="24"/>
        </w:rPr>
        <w:t> </w:t>
      </w:r>
      <w:r>
        <w:rPr>
          <w:b/>
          <w:color w:val="3366FF"/>
          <w:sz w:val="24"/>
        </w:rPr>
        <w:t>OF</w:t>
      </w:r>
      <w:r>
        <w:rPr>
          <w:b/>
          <w:color w:val="3366FF"/>
          <w:spacing w:val="-6"/>
          <w:sz w:val="24"/>
        </w:rPr>
        <w:t> </w:t>
      </w:r>
      <w:r>
        <w:rPr>
          <w:b/>
          <w:color w:val="3366FF"/>
          <w:sz w:val="24"/>
        </w:rPr>
        <w:t>THIS</w:t>
      </w:r>
      <w:r>
        <w:rPr>
          <w:b/>
          <w:color w:val="3366FF"/>
          <w:spacing w:val="-6"/>
          <w:sz w:val="24"/>
        </w:rPr>
        <w:t> </w:t>
      </w:r>
      <w:r>
        <w:rPr>
          <w:b/>
          <w:color w:val="3366FF"/>
          <w:sz w:val="24"/>
        </w:rPr>
        <w:t>RESOLUTION</w:t>
      </w:r>
      <w:r>
        <w:rPr>
          <w:b/>
          <w:color w:val="3366FF"/>
          <w:spacing w:val="-6"/>
          <w:sz w:val="24"/>
        </w:rPr>
        <w:t> </w:t>
      </w:r>
      <w:r>
        <w:rPr>
          <w:b/>
          <w:color w:val="3366FF"/>
          <w:sz w:val="24"/>
        </w:rPr>
        <w:t>IS</w:t>
      </w:r>
      <w:r>
        <w:rPr>
          <w:b/>
          <w:color w:val="3366FF"/>
          <w:spacing w:val="-5"/>
          <w:sz w:val="24"/>
        </w:rPr>
        <w:t> </w:t>
      </w:r>
      <w:r>
        <w:rPr>
          <w:b/>
          <w:color w:val="3366FF"/>
          <w:sz w:val="24"/>
        </w:rPr>
        <w:t>MISSING</w:t>
      </w:r>
      <w:r>
        <w:rPr>
          <w:b/>
          <w:color w:val="3366FF"/>
          <w:spacing w:val="-6"/>
          <w:sz w:val="24"/>
        </w:rPr>
        <w:t> </w:t>
      </w:r>
      <w:r>
        <w:rPr>
          <w:b/>
          <w:color w:val="3366FF"/>
          <w:sz w:val="24"/>
        </w:rPr>
        <w:t>FROM</w:t>
      </w:r>
      <w:r>
        <w:rPr>
          <w:b/>
          <w:color w:val="3366FF"/>
          <w:spacing w:val="-4"/>
          <w:sz w:val="24"/>
        </w:rPr>
        <w:t> </w:t>
      </w:r>
      <w:r>
        <w:rPr>
          <w:b/>
          <w:color w:val="3366FF"/>
          <w:sz w:val="24"/>
        </w:rPr>
        <w:t>THE ORIGINAL TEXT]</w:t>
      </w:r>
    </w:p>
    <w:p>
      <w:pPr>
        <w:pStyle w:val="BodyText"/>
        <w:spacing w:line="360" w:lineRule="auto" w:before="2"/>
        <w:ind w:left="989" w:right="209" w:hanging="1"/>
      </w:pPr>
      <w:r>
        <w:rPr/>
        <w:t>future</w:t>
      </w:r>
      <w:r>
        <w:rPr>
          <w:spacing w:val="-5"/>
        </w:rPr>
        <w:t> </w:t>
      </w:r>
      <w:r>
        <w:rPr/>
        <w:t>of</w:t>
      </w:r>
      <w:r>
        <w:rPr>
          <w:spacing w:val="-5"/>
        </w:rPr>
        <w:t> </w:t>
      </w:r>
      <w:r>
        <w:rPr/>
        <w:t>the</w:t>
      </w:r>
      <w:r>
        <w:rPr>
          <w:spacing w:val="-5"/>
        </w:rPr>
        <w:t> </w:t>
      </w:r>
      <w:r>
        <w:rPr/>
        <w:t>Palestinian</w:t>
      </w:r>
      <w:r>
        <w:rPr>
          <w:spacing w:val="-5"/>
        </w:rPr>
        <w:t> </w:t>
      </w:r>
      <w:r>
        <w:rPr/>
        <w:t>people</w:t>
      </w:r>
      <w:r>
        <w:rPr>
          <w:spacing w:val="-5"/>
        </w:rPr>
        <w:t> </w:t>
      </w:r>
      <w:r>
        <w:rPr/>
        <w:t>and</w:t>
      </w:r>
      <w:r>
        <w:rPr>
          <w:spacing w:val="-5"/>
        </w:rPr>
        <w:t> </w:t>
      </w:r>
      <w:r>
        <w:rPr/>
        <w:t>their</w:t>
      </w:r>
      <w:r>
        <w:rPr>
          <w:spacing w:val="-5"/>
        </w:rPr>
        <w:t> </w:t>
      </w:r>
      <w:r>
        <w:rPr/>
        <w:t>imprescriptible</w:t>
      </w:r>
      <w:r>
        <w:rPr>
          <w:spacing w:val="-5"/>
        </w:rPr>
        <w:t> </w:t>
      </w:r>
      <w:r>
        <w:rPr/>
        <w:t>rights</w:t>
      </w:r>
      <w:r>
        <w:rPr>
          <w:spacing w:val="-5"/>
        </w:rPr>
        <w:t> </w:t>
      </w:r>
      <w:r>
        <w:rPr/>
        <w:t>nor</w:t>
      </w:r>
      <w:r>
        <w:rPr>
          <w:spacing w:val="-5"/>
        </w:rPr>
        <w:t> </w:t>
      </w:r>
      <w:r>
        <w:rPr/>
        <w:t>does</w:t>
      </w:r>
      <w:r>
        <w:rPr>
          <w:spacing w:val="-5"/>
        </w:rPr>
        <w:t> </w:t>
      </w:r>
      <w:r>
        <w:rPr/>
        <w:t>it provide a basis for a just solution to the Palestinian Question;</w:t>
      </w:r>
    </w:p>
    <w:p>
      <w:pPr>
        <w:spacing w:after="0" w:line="360" w:lineRule="auto"/>
        <w:sectPr>
          <w:pgSz w:w="12240" w:h="15840"/>
          <w:pgMar w:top="820" w:bottom="280" w:left="1600" w:right="1660"/>
        </w:sectPr>
      </w:pPr>
    </w:p>
    <w:p>
      <w:pPr>
        <w:pStyle w:val="ListParagraph"/>
        <w:numPr>
          <w:ilvl w:val="0"/>
          <w:numId w:val="2"/>
        </w:numPr>
        <w:tabs>
          <w:tab w:pos="823" w:val="left" w:leader="none"/>
          <w:tab w:pos="824" w:val="left" w:leader="none"/>
        </w:tabs>
        <w:spacing w:line="360" w:lineRule="auto" w:before="63" w:after="0"/>
        <w:ind w:left="823" w:right="367" w:hanging="711"/>
        <w:jc w:val="left"/>
        <w:rPr>
          <w:b/>
          <w:sz w:val="24"/>
        </w:rPr>
      </w:pPr>
      <w:r>
        <w:rPr>
          <w:b/>
          <w:sz w:val="24"/>
        </w:rPr>
        <w:t>FIRMLY SUPPORTS the Arab Peace Plan adopted at the Twelfth Arab Summit</w:t>
      </w:r>
      <w:r>
        <w:rPr>
          <w:b/>
          <w:spacing w:val="-3"/>
          <w:sz w:val="24"/>
        </w:rPr>
        <w:t> </w:t>
      </w:r>
      <w:r>
        <w:rPr>
          <w:b/>
          <w:sz w:val="24"/>
        </w:rPr>
        <w:t>held</w:t>
      </w:r>
      <w:r>
        <w:rPr>
          <w:b/>
          <w:spacing w:val="-4"/>
          <w:sz w:val="24"/>
        </w:rPr>
        <w:t> </w:t>
      </w:r>
      <w:r>
        <w:rPr>
          <w:b/>
          <w:sz w:val="24"/>
        </w:rPr>
        <w:t>in</w:t>
      </w:r>
      <w:r>
        <w:rPr>
          <w:b/>
          <w:spacing w:val="-4"/>
          <w:sz w:val="24"/>
        </w:rPr>
        <w:t> </w:t>
      </w:r>
      <w:r>
        <w:rPr>
          <w:b/>
          <w:sz w:val="24"/>
        </w:rPr>
        <w:t>Fez</w:t>
      </w:r>
      <w:r>
        <w:rPr>
          <w:b/>
          <w:spacing w:val="-4"/>
          <w:sz w:val="24"/>
        </w:rPr>
        <w:t> </w:t>
      </w:r>
      <w:r>
        <w:rPr>
          <w:b/>
          <w:sz w:val="24"/>
        </w:rPr>
        <w:t>on</w:t>
      </w:r>
      <w:r>
        <w:rPr>
          <w:b/>
          <w:spacing w:val="-4"/>
          <w:sz w:val="24"/>
        </w:rPr>
        <w:t> </w:t>
      </w:r>
      <w:r>
        <w:rPr>
          <w:b/>
          <w:sz w:val="24"/>
        </w:rPr>
        <w:t>9</w:t>
      </w:r>
      <w:r>
        <w:rPr>
          <w:b/>
          <w:spacing w:val="-4"/>
          <w:sz w:val="24"/>
        </w:rPr>
        <w:t> </w:t>
      </w:r>
      <w:r>
        <w:rPr>
          <w:b/>
          <w:sz w:val="24"/>
        </w:rPr>
        <w:t>December</w:t>
      </w:r>
      <w:r>
        <w:rPr>
          <w:b/>
          <w:spacing w:val="-5"/>
          <w:sz w:val="24"/>
        </w:rPr>
        <w:t> </w:t>
      </w:r>
      <w:r>
        <w:rPr>
          <w:b/>
          <w:sz w:val="24"/>
        </w:rPr>
        <w:t>1982</w:t>
      </w:r>
      <w:r>
        <w:rPr>
          <w:b/>
          <w:spacing w:val="-5"/>
          <w:sz w:val="24"/>
        </w:rPr>
        <w:t> </w:t>
      </w:r>
      <w:r>
        <w:rPr>
          <w:b/>
          <w:sz w:val="24"/>
        </w:rPr>
        <w:t>as</w:t>
      </w:r>
      <w:r>
        <w:rPr>
          <w:b/>
          <w:spacing w:val="-5"/>
          <w:sz w:val="24"/>
        </w:rPr>
        <w:t> </w:t>
      </w:r>
      <w:r>
        <w:rPr>
          <w:b/>
          <w:sz w:val="24"/>
        </w:rPr>
        <w:t>an</w:t>
      </w:r>
      <w:r>
        <w:rPr>
          <w:b/>
          <w:spacing w:val="-4"/>
          <w:sz w:val="24"/>
        </w:rPr>
        <w:t> </w:t>
      </w:r>
      <w:r>
        <w:rPr>
          <w:b/>
          <w:sz w:val="24"/>
        </w:rPr>
        <w:t>important</w:t>
      </w:r>
      <w:r>
        <w:rPr>
          <w:b/>
          <w:spacing w:val="-4"/>
          <w:sz w:val="24"/>
        </w:rPr>
        <w:t> </w:t>
      </w:r>
      <w:r>
        <w:rPr>
          <w:b/>
          <w:sz w:val="24"/>
        </w:rPr>
        <w:t>contribution</w:t>
      </w:r>
      <w:r>
        <w:rPr>
          <w:b/>
          <w:spacing w:val="-4"/>
          <w:sz w:val="24"/>
        </w:rPr>
        <w:t> </w:t>
      </w:r>
      <w:r>
        <w:rPr>
          <w:b/>
          <w:sz w:val="24"/>
        </w:rPr>
        <w:t>to</w:t>
      </w:r>
      <w:r>
        <w:rPr>
          <w:b/>
          <w:spacing w:val="-5"/>
          <w:sz w:val="24"/>
        </w:rPr>
        <w:t> </w:t>
      </w:r>
      <w:r>
        <w:rPr>
          <w:b/>
          <w:sz w:val="24"/>
        </w:rPr>
        <w:t>the search for a just, comprehensive and lasting settlement of the Middle East conflict; and calls for the implementation of the General Assembly Resolution 39/49 of 11 December 1984, on the holding of an International Peace Conference on the Middle East and CALLS UPON all the Member States to ensure the implementation of the aforesaid resolution (Socialist People’s</w:t>
      </w:r>
      <w:r>
        <w:rPr>
          <w:b/>
          <w:spacing w:val="-9"/>
          <w:sz w:val="24"/>
        </w:rPr>
        <w:t> </w:t>
      </w:r>
      <w:r>
        <w:rPr>
          <w:b/>
          <w:sz w:val="24"/>
        </w:rPr>
        <w:t>Libyan</w:t>
      </w:r>
      <w:r>
        <w:rPr>
          <w:b/>
          <w:spacing w:val="-9"/>
          <w:sz w:val="24"/>
        </w:rPr>
        <w:t> </w:t>
      </w:r>
      <w:r>
        <w:rPr>
          <w:b/>
          <w:sz w:val="24"/>
        </w:rPr>
        <w:t>Arab</w:t>
      </w:r>
      <w:r>
        <w:rPr>
          <w:b/>
          <w:spacing w:val="-9"/>
          <w:sz w:val="24"/>
        </w:rPr>
        <w:t> </w:t>
      </w:r>
      <w:r>
        <w:rPr>
          <w:b/>
          <w:sz w:val="24"/>
        </w:rPr>
        <w:t>Jamahiriya</w:t>
      </w:r>
      <w:r>
        <w:rPr>
          <w:b/>
          <w:spacing w:val="-9"/>
          <w:sz w:val="24"/>
        </w:rPr>
        <w:t> </w:t>
      </w:r>
      <w:r>
        <w:rPr>
          <w:b/>
          <w:sz w:val="24"/>
        </w:rPr>
        <w:t>expressed</w:t>
      </w:r>
      <w:r>
        <w:rPr>
          <w:b/>
          <w:spacing w:val="-9"/>
          <w:sz w:val="24"/>
        </w:rPr>
        <w:t> </w:t>
      </w:r>
      <w:r>
        <w:rPr>
          <w:b/>
          <w:sz w:val="24"/>
        </w:rPr>
        <w:t>reservation</w:t>
      </w:r>
      <w:r>
        <w:rPr>
          <w:b/>
          <w:spacing w:val="-9"/>
          <w:sz w:val="24"/>
        </w:rPr>
        <w:t> </w:t>
      </w:r>
      <w:r>
        <w:rPr>
          <w:b/>
          <w:sz w:val="24"/>
        </w:rPr>
        <w:t>on</w:t>
      </w:r>
      <w:r>
        <w:rPr>
          <w:b/>
          <w:spacing w:val="-8"/>
          <w:sz w:val="24"/>
        </w:rPr>
        <w:t> </w:t>
      </w:r>
      <w:r>
        <w:rPr>
          <w:b/>
          <w:sz w:val="24"/>
        </w:rPr>
        <w:t>this</w:t>
      </w:r>
      <w:r>
        <w:rPr>
          <w:b/>
          <w:spacing w:val="-9"/>
          <w:sz w:val="24"/>
        </w:rPr>
        <w:t> </w:t>
      </w:r>
      <w:r>
        <w:rPr>
          <w:b/>
          <w:sz w:val="24"/>
        </w:rPr>
        <w:t>paragraph);</w:t>
      </w:r>
    </w:p>
    <w:p>
      <w:pPr>
        <w:pStyle w:val="BodyText"/>
        <w:spacing w:before="11"/>
        <w:rPr>
          <w:sz w:val="35"/>
        </w:rPr>
      </w:pPr>
    </w:p>
    <w:p>
      <w:pPr>
        <w:pStyle w:val="ListParagraph"/>
        <w:numPr>
          <w:ilvl w:val="0"/>
          <w:numId w:val="2"/>
        </w:numPr>
        <w:tabs>
          <w:tab w:pos="823" w:val="left" w:leader="none"/>
          <w:tab w:pos="824" w:val="left" w:leader="none"/>
        </w:tabs>
        <w:spacing w:line="360" w:lineRule="auto" w:before="0" w:after="0"/>
        <w:ind w:left="823" w:right="404" w:hanging="711"/>
        <w:jc w:val="left"/>
        <w:rPr>
          <w:b/>
          <w:sz w:val="24"/>
        </w:rPr>
      </w:pPr>
      <w:r>
        <w:rPr>
          <w:b/>
          <w:sz w:val="24"/>
        </w:rPr>
        <w:t>COMMENDS the United Nations Committee on the Exercise of the Inalienable</w:t>
      </w:r>
      <w:r>
        <w:rPr>
          <w:b/>
          <w:spacing w:val="-6"/>
          <w:sz w:val="24"/>
        </w:rPr>
        <w:t> </w:t>
      </w:r>
      <w:r>
        <w:rPr>
          <w:b/>
          <w:sz w:val="24"/>
        </w:rPr>
        <w:t>Rights</w:t>
      </w:r>
      <w:r>
        <w:rPr>
          <w:b/>
          <w:spacing w:val="-6"/>
          <w:sz w:val="24"/>
        </w:rPr>
        <w:t> </w:t>
      </w:r>
      <w:r>
        <w:rPr>
          <w:b/>
          <w:sz w:val="24"/>
        </w:rPr>
        <w:t>of</w:t>
      </w:r>
      <w:r>
        <w:rPr>
          <w:b/>
          <w:spacing w:val="-6"/>
          <w:sz w:val="24"/>
        </w:rPr>
        <w:t> </w:t>
      </w:r>
      <w:r>
        <w:rPr>
          <w:b/>
          <w:sz w:val="24"/>
        </w:rPr>
        <w:t>the</w:t>
      </w:r>
      <w:r>
        <w:rPr>
          <w:b/>
          <w:spacing w:val="-6"/>
          <w:sz w:val="24"/>
        </w:rPr>
        <w:t> </w:t>
      </w:r>
      <w:r>
        <w:rPr>
          <w:b/>
          <w:sz w:val="24"/>
        </w:rPr>
        <w:t>Palestinian</w:t>
      </w:r>
      <w:r>
        <w:rPr>
          <w:b/>
          <w:spacing w:val="-5"/>
          <w:sz w:val="24"/>
        </w:rPr>
        <w:t> </w:t>
      </w:r>
      <w:r>
        <w:rPr>
          <w:b/>
          <w:sz w:val="24"/>
        </w:rPr>
        <w:t>people</w:t>
      </w:r>
      <w:r>
        <w:rPr>
          <w:b/>
          <w:spacing w:val="-6"/>
          <w:sz w:val="24"/>
        </w:rPr>
        <w:t> </w:t>
      </w:r>
      <w:r>
        <w:rPr>
          <w:b/>
          <w:sz w:val="24"/>
        </w:rPr>
        <w:t>for</w:t>
      </w:r>
      <w:r>
        <w:rPr>
          <w:b/>
          <w:spacing w:val="-6"/>
          <w:sz w:val="24"/>
        </w:rPr>
        <w:t> </w:t>
      </w:r>
      <w:r>
        <w:rPr>
          <w:b/>
          <w:sz w:val="24"/>
        </w:rPr>
        <w:t>its</w:t>
      </w:r>
      <w:r>
        <w:rPr>
          <w:b/>
          <w:spacing w:val="-6"/>
          <w:sz w:val="24"/>
        </w:rPr>
        <w:t> </w:t>
      </w:r>
      <w:r>
        <w:rPr>
          <w:b/>
          <w:sz w:val="24"/>
        </w:rPr>
        <w:t>efforts</w:t>
      </w:r>
      <w:r>
        <w:rPr>
          <w:b/>
          <w:spacing w:val="-6"/>
          <w:sz w:val="24"/>
        </w:rPr>
        <w:t> </w:t>
      </w:r>
      <w:r>
        <w:rPr>
          <w:b/>
          <w:sz w:val="24"/>
        </w:rPr>
        <w:t>aimed</w:t>
      </w:r>
      <w:r>
        <w:rPr>
          <w:b/>
          <w:spacing w:val="-5"/>
          <w:sz w:val="24"/>
        </w:rPr>
        <w:t> </w:t>
      </w:r>
      <w:r>
        <w:rPr>
          <w:b/>
          <w:sz w:val="24"/>
        </w:rPr>
        <w:t>at</w:t>
      </w:r>
      <w:r>
        <w:rPr>
          <w:b/>
          <w:spacing w:val="-5"/>
          <w:sz w:val="24"/>
        </w:rPr>
        <w:t> </w:t>
      </w:r>
      <w:r>
        <w:rPr>
          <w:b/>
          <w:sz w:val="24"/>
        </w:rPr>
        <w:t>restoring the inalienable rights of the people of Palestine;</w:t>
      </w:r>
    </w:p>
    <w:p>
      <w:pPr>
        <w:pStyle w:val="BodyText"/>
        <w:rPr>
          <w:sz w:val="36"/>
        </w:rPr>
      </w:pPr>
    </w:p>
    <w:p>
      <w:pPr>
        <w:pStyle w:val="ListParagraph"/>
        <w:numPr>
          <w:ilvl w:val="0"/>
          <w:numId w:val="2"/>
        </w:numPr>
        <w:tabs>
          <w:tab w:pos="821" w:val="left" w:leader="none"/>
          <w:tab w:pos="823" w:val="left" w:leader="none"/>
        </w:tabs>
        <w:spacing w:line="360" w:lineRule="auto" w:before="0" w:after="0"/>
        <w:ind w:left="823" w:right="334" w:hanging="711"/>
        <w:jc w:val="left"/>
        <w:rPr>
          <w:b/>
          <w:sz w:val="24"/>
        </w:rPr>
      </w:pPr>
      <w:r>
        <w:rPr>
          <w:b/>
          <w:sz w:val="24"/>
        </w:rPr>
        <w:t>REQUESTS</w:t>
      </w:r>
      <w:r>
        <w:rPr>
          <w:b/>
          <w:spacing w:val="-5"/>
          <w:sz w:val="24"/>
        </w:rPr>
        <w:t> </w:t>
      </w:r>
      <w:r>
        <w:rPr>
          <w:b/>
          <w:sz w:val="24"/>
        </w:rPr>
        <w:t>the</w:t>
      </w:r>
      <w:r>
        <w:rPr>
          <w:b/>
          <w:spacing w:val="-6"/>
          <w:sz w:val="24"/>
        </w:rPr>
        <w:t> </w:t>
      </w:r>
      <w:r>
        <w:rPr>
          <w:b/>
          <w:sz w:val="24"/>
        </w:rPr>
        <w:t>OAU</w:t>
      </w:r>
      <w:r>
        <w:rPr>
          <w:b/>
          <w:spacing w:val="-6"/>
          <w:sz w:val="24"/>
        </w:rPr>
        <w:t> </w:t>
      </w:r>
      <w:r>
        <w:rPr>
          <w:b/>
          <w:sz w:val="24"/>
        </w:rPr>
        <w:t>Secretary-General</w:t>
      </w:r>
      <w:r>
        <w:rPr>
          <w:b/>
          <w:spacing w:val="-6"/>
          <w:sz w:val="24"/>
        </w:rPr>
        <w:t> </w:t>
      </w:r>
      <w:r>
        <w:rPr>
          <w:b/>
          <w:sz w:val="24"/>
        </w:rPr>
        <w:t>to</w:t>
      </w:r>
      <w:r>
        <w:rPr>
          <w:b/>
          <w:spacing w:val="-6"/>
          <w:sz w:val="24"/>
        </w:rPr>
        <w:t> </w:t>
      </w:r>
      <w:r>
        <w:rPr>
          <w:b/>
          <w:sz w:val="24"/>
        </w:rPr>
        <w:t>monitor</w:t>
      </w:r>
      <w:r>
        <w:rPr>
          <w:b/>
          <w:spacing w:val="-6"/>
          <w:sz w:val="24"/>
        </w:rPr>
        <w:t> </w:t>
      </w:r>
      <w:r>
        <w:rPr>
          <w:b/>
          <w:sz w:val="24"/>
        </w:rPr>
        <w:t>the</w:t>
      </w:r>
      <w:r>
        <w:rPr>
          <w:b/>
          <w:spacing w:val="-6"/>
          <w:sz w:val="24"/>
        </w:rPr>
        <w:t> </w:t>
      </w:r>
      <w:r>
        <w:rPr>
          <w:b/>
          <w:sz w:val="24"/>
        </w:rPr>
        <w:t>developments</w:t>
      </w:r>
      <w:r>
        <w:rPr>
          <w:b/>
          <w:spacing w:val="-6"/>
          <w:sz w:val="24"/>
        </w:rPr>
        <w:t> </w:t>
      </w:r>
      <w:r>
        <w:rPr>
          <w:b/>
          <w:sz w:val="24"/>
        </w:rPr>
        <w:t>in</w:t>
      </w:r>
      <w:r>
        <w:rPr>
          <w:b/>
          <w:spacing w:val="-5"/>
          <w:sz w:val="24"/>
        </w:rPr>
        <w:t> </w:t>
      </w:r>
      <w:r>
        <w:rPr>
          <w:b/>
          <w:sz w:val="24"/>
        </w:rPr>
        <w:t>the Palestinian question and to report to the next Ordinary Session of the Council of Ministers of the Organization of African Unity.</w:t>
      </w:r>
    </w:p>
    <w:sectPr>
      <w:pgSz w:w="12240" w:h="15840"/>
      <w:pgMar w:top="900" w:bottom="280" w:left="160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0"/>
      <w:numFmt w:val="decimal"/>
      <w:lvlText w:val="%1."/>
      <w:lvlJc w:val="left"/>
      <w:pPr>
        <w:ind w:left="823" w:hanging="711"/>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36" w:hanging="711"/>
      </w:pPr>
      <w:rPr>
        <w:rFonts w:hint="default"/>
        <w:lang w:val="en-US" w:eastAsia="en-US" w:bidi="ar-SA"/>
      </w:rPr>
    </w:lvl>
    <w:lvl w:ilvl="2">
      <w:start w:val="0"/>
      <w:numFmt w:val="bullet"/>
      <w:lvlText w:val="•"/>
      <w:lvlJc w:val="left"/>
      <w:pPr>
        <w:ind w:left="2452" w:hanging="711"/>
      </w:pPr>
      <w:rPr>
        <w:rFonts w:hint="default"/>
        <w:lang w:val="en-US" w:eastAsia="en-US" w:bidi="ar-SA"/>
      </w:rPr>
    </w:lvl>
    <w:lvl w:ilvl="3">
      <w:start w:val="0"/>
      <w:numFmt w:val="bullet"/>
      <w:lvlText w:val="•"/>
      <w:lvlJc w:val="left"/>
      <w:pPr>
        <w:ind w:left="3268" w:hanging="711"/>
      </w:pPr>
      <w:rPr>
        <w:rFonts w:hint="default"/>
        <w:lang w:val="en-US" w:eastAsia="en-US" w:bidi="ar-SA"/>
      </w:rPr>
    </w:lvl>
    <w:lvl w:ilvl="4">
      <w:start w:val="0"/>
      <w:numFmt w:val="bullet"/>
      <w:lvlText w:val="•"/>
      <w:lvlJc w:val="left"/>
      <w:pPr>
        <w:ind w:left="4084" w:hanging="711"/>
      </w:pPr>
      <w:rPr>
        <w:rFonts w:hint="default"/>
        <w:lang w:val="en-US" w:eastAsia="en-US" w:bidi="ar-SA"/>
      </w:rPr>
    </w:lvl>
    <w:lvl w:ilvl="5">
      <w:start w:val="0"/>
      <w:numFmt w:val="bullet"/>
      <w:lvlText w:val="•"/>
      <w:lvlJc w:val="left"/>
      <w:pPr>
        <w:ind w:left="4900" w:hanging="711"/>
      </w:pPr>
      <w:rPr>
        <w:rFonts w:hint="default"/>
        <w:lang w:val="en-US" w:eastAsia="en-US" w:bidi="ar-SA"/>
      </w:rPr>
    </w:lvl>
    <w:lvl w:ilvl="6">
      <w:start w:val="0"/>
      <w:numFmt w:val="bullet"/>
      <w:lvlText w:val="•"/>
      <w:lvlJc w:val="left"/>
      <w:pPr>
        <w:ind w:left="5716" w:hanging="711"/>
      </w:pPr>
      <w:rPr>
        <w:rFonts w:hint="default"/>
        <w:lang w:val="en-US" w:eastAsia="en-US" w:bidi="ar-SA"/>
      </w:rPr>
    </w:lvl>
    <w:lvl w:ilvl="7">
      <w:start w:val="0"/>
      <w:numFmt w:val="bullet"/>
      <w:lvlText w:val="•"/>
      <w:lvlJc w:val="left"/>
      <w:pPr>
        <w:ind w:left="6532" w:hanging="711"/>
      </w:pPr>
      <w:rPr>
        <w:rFonts w:hint="default"/>
        <w:lang w:val="en-US" w:eastAsia="en-US" w:bidi="ar-SA"/>
      </w:rPr>
    </w:lvl>
    <w:lvl w:ilvl="8">
      <w:start w:val="0"/>
      <w:numFmt w:val="bullet"/>
      <w:lvlText w:val="•"/>
      <w:lvlJc w:val="left"/>
      <w:pPr>
        <w:ind w:left="7348" w:hanging="711"/>
      </w:pPr>
      <w:rPr>
        <w:rFonts w:hint="default"/>
        <w:lang w:val="en-US" w:eastAsia="en-US" w:bidi="ar-SA"/>
      </w:rPr>
    </w:lvl>
  </w:abstractNum>
  <w:abstractNum w:abstractNumId="0">
    <w:multiLevelType w:val="hybridMultilevel"/>
    <w:lvl w:ilvl="0">
      <w:start w:val="1"/>
      <w:numFmt w:val="decimal"/>
      <w:lvlText w:val="%1."/>
      <w:lvlJc w:val="left"/>
      <w:pPr>
        <w:ind w:left="980" w:hanging="711"/>
        <w:jc w:val="right"/>
      </w:pPr>
      <w:rPr>
        <w:rFonts w:hint="default"/>
        <w:w w:val="100"/>
        <w:lang w:val="en-US" w:eastAsia="en-US" w:bidi="ar-SA"/>
      </w:rPr>
    </w:lvl>
    <w:lvl w:ilvl="1">
      <w:start w:val="0"/>
      <w:numFmt w:val="bullet"/>
      <w:lvlText w:val="•"/>
      <w:lvlJc w:val="left"/>
      <w:pPr>
        <w:ind w:left="1780" w:hanging="711"/>
      </w:pPr>
      <w:rPr>
        <w:rFonts w:hint="default"/>
        <w:lang w:val="en-US" w:eastAsia="en-US" w:bidi="ar-SA"/>
      </w:rPr>
    </w:lvl>
    <w:lvl w:ilvl="2">
      <w:start w:val="0"/>
      <w:numFmt w:val="bullet"/>
      <w:lvlText w:val="•"/>
      <w:lvlJc w:val="left"/>
      <w:pPr>
        <w:ind w:left="2580" w:hanging="711"/>
      </w:pPr>
      <w:rPr>
        <w:rFonts w:hint="default"/>
        <w:lang w:val="en-US" w:eastAsia="en-US" w:bidi="ar-SA"/>
      </w:rPr>
    </w:lvl>
    <w:lvl w:ilvl="3">
      <w:start w:val="0"/>
      <w:numFmt w:val="bullet"/>
      <w:lvlText w:val="•"/>
      <w:lvlJc w:val="left"/>
      <w:pPr>
        <w:ind w:left="3380" w:hanging="711"/>
      </w:pPr>
      <w:rPr>
        <w:rFonts w:hint="default"/>
        <w:lang w:val="en-US" w:eastAsia="en-US" w:bidi="ar-SA"/>
      </w:rPr>
    </w:lvl>
    <w:lvl w:ilvl="4">
      <w:start w:val="0"/>
      <w:numFmt w:val="bullet"/>
      <w:lvlText w:val="•"/>
      <w:lvlJc w:val="left"/>
      <w:pPr>
        <w:ind w:left="4180" w:hanging="711"/>
      </w:pPr>
      <w:rPr>
        <w:rFonts w:hint="default"/>
        <w:lang w:val="en-US" w:eastAsia="en-US" w:bidi="ar-SA"/>
      </w:rPr>
    </w:lvl>
    <w:lvl w:ilvl="5">
      <w:start w:val="0"/>
      <w:numFmt w:val="bullet"/>
      <w:lvlText w:val="•"/>
      <w:lvlJc w:val="left"/>
      <w:pPr>
        <w:ind w:left="4980" w:hanging="711"/>
      </w:pPr>
      <w:rPr>
        <w:rFonts w:hint="default"/>
        <w:lang w:val="en-US" w:eastAsia="en-US" w:bidi="ar-SA"/>
      </w:rPr>
    </w:lvl>
    <w:lvl w:ilvl="6">
      <w:start w:val="0"/>
      <w:numFmt w:val="bullet"/>
      <w:lvlText w:val="•"/>
      <w:lvlJc w:val="left"/>
      <w:pPr>
        <w:ind w:left="5780" w:hanging="711"/>
      </w:pPr>
      <w:rPr>
        <w:rFonts w:hint="default"/>
        <w:lang w:val="en-US" w:eastAsia="en-US" w:bidi="ar-SA"/>
      </w:rPr>
    </w:lvl>
    <w:lvl w:ilvl="7">
      <w:start w:val="0"/>
      <w:numFmt w:val="bullet"/>
      <w:lvlText w:val="•"/>
      <w:lvlJc w:val="left"/>
      <w:pPr>
        <w:ind w:left="6580" w:hanging="711"/>
      </w:pPr>
      <w:rPr>
        <w:rFonts w:hint="default"/>
        <w:lang w:val="en-US" w:eastAsia="en-US" w:bidi="ar-SA"/>
      </w:rPr>
    </w:lvl>
    <w:lvl w:ilvl="8">
      <w:start w:val="0"/>
      <w:numFmt w:val="bullet"/>
      <w:lvlText w:val="•"/>
      <w:lvlJc w:val="left"/>
      <w:pPr>
        <w:ind w:left="7380" w:hanging="71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989" w:right="100" w:hanging="71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FORTY-FOURTH ORDINARY SESSION OF THE COUNCIL OF MINISTERS</dc:title>
  <dcterms:created xsi:type="dcterms:W3CDTF">2023-04-11T21:47:08Z</dcterms:created>
  <dcterms:modified xsi:type="dcterms:W3CDTF">2023-04-11T21:47:08Z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