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723"/>
        <w:jc w:val="right"/>
      </w:pPr>
      <w:r>
        <w:rPr/>
        <w:t>CM/Res.1143</w:t>
      </w:r>
      <w:r>
        <w:rPr>
          <w:spacing w:val="22"/>
        </w:rPr>
        <w:t> </w:t>
      </w:r>
      <w:r>
        <w:rPr>
          <w:spacing w:val="-2"/>
        </w:rPr>
        <w:t>(XLVII)</w:t>
      </w:r>
    </w:p>
    <w:p>
      <w:pPr>
        <w:pStyle w:val="BodyText"/>
        <w:spacing w:before="3"/>
        <w:rPr>
          <w:sz w:val="34"/>
        </w:rPr>
      </w:pPr>
    </w:p>
    <w:p>
      <w:pPr>
        <w:pStyle w:val="BodyText"/>
        <w:spacing w:line="369" w:lineRule="auto" w:before="1"/>
        <w:ind w:left="2609" w:right="1779" w:hanging="250"/>
      </w:pPr>
      <w:r>
        <w:rPr>
          <w:u w:val="single"/>
        </w:rPr>
        <w:t>RESOLUTION ON PUBLICITY OF THE</w:t>
      </w:r>
      <w:r>
        <w:rPr/>
        <w:t> </w:t>
      </w:r>
      <w:r>
        <w:rPr>
          <w:u w:val="single"/>
        </w:rPr>
        <w:t>FIFTH ALL-AFRICA TRADE FAIR</w:t>
      </w:r>
    </w:p>
    <w:p>
      <w:pPr>
        <w:pStyle w:val="BodyText"/>
        <w:spacing w:before="3"/>
        <w:rPr>
          <w:sz w:val="25"/>
        </w:rPr>
      </w:pPr>
    </w:p>
    <w:p>
      <w:pPr>
        <w:pStyle w:val="BodyText"/>
        <w:spacing w:line="369" w:lineRule="auto" w:before="96"/>
        <w:ind w:left="511" w:right="928"/>
      </w:pPr>
      <w:r>
        <w:rPr/>
        <w:t>The Council of Ministers of the Organization of African Unity, meeting in its Forty-seventh Ordinary Session, in Addis Ababa, Ethiopia from 22 to 27 February 1988,</w:t>
      </w:r>
    </w:p>
    <w:p>
      <w:pPr>
        <w:pStyle w:val="BodyText"/>
        <w:spacing w:before="7"/>
        <w:rPr>
          <w:sz w:val="33"/>
        </w:rPr>
      </w:pPr>
    </w:p>
    <w:p>
      <w:pPr>
        <w:pStyle w:val="BodyText"/>
        <w:spacing w:line="372" w:lineRule="auto"/>
        <w:ind w:left="512" w:right="610"/>
      </w:pPr>
      <w:r>
        <w:rPr>
          <w:u w:val="single"/>
        </w:rPr>
        <w:t>Recalling</w:t>
      </w:r>
      <w:r>
        <w:rPr/>
        <w:t> its Resolution CM/Res.277 (XIX) by which it institutionalized the All- Africa Trade Fair to be organized once every four years for all OAU Member </w:t>
      </w:r>
      <w:r>
        <w:rPr>
          <w:spacing w:val="-2"/>
        </w:rPr>
        <w:t>States,</w:t>
      </w:r>
    </w:p>
    <w:p>
      <w:pPr>
        <w:pStyle w:val="BodyText"/>
        <w:spacing w:before="11"/>
        <w:rPr>
          <w:sz w:val="32"/>
        </w:rPr>
      </w:pPr>
    </w:p>
    <w:p>
      <w:pPr>
        <w:pStyle w:val="BodyText"/>
        <w:spacing w:line="374" w:lineRule="auto"/>
        <w:ind w:left="512" w:right="610"/>
      </w:pPr>
      <w:r>
        <w:rPr>
          <w:u w:val="single"/>
        </w:rPr>
        <w:t>Having noted</w:t>
      </w:r>
      <w:r>
        <w:rPr/>
        <w:t> that the Fifth All-Africa Trade Fair is scheduled to take place in Kinshasa, Zaire, from 16 to 31 July 1988,</w:t>
      </w:r>
    </w:p>
    <w:p>
      <w:pPr>
        <w:pStyle w:val="BodyText"/>
        <w:spacing w:before="2"/>
        <w:rPr>
          <w:sz w:val="33"/>
        </w:rPr>
      </w:pPr>
    </w:p>
    <w:p>
      <w:pPr>
        <w:pStyle w:val="BodyText"/>
        <w:spacing w:line="369" w:lineRule="auto" w:before="1"/>
        <w:ind w:left="512" w:right="610"/>
      </w:pPr>
      <w:r>
        <w:rPr>
          <w:u w:val="single"/>
        </w:rPr>
        <w:t>Bearing in mind</w:t>
      </w:r>
      <w:r>
        <w:rPr/>
        <w:t> that one of the major causes of Africa’s external indebtedness is Africa’s over-dependence on external trade to promote its economic and social </w:t>
      </w:r>
      <w:r>
        <w:rPr>
          <w:spacing w:val="-2"/>
        </w:rPr>
        <w:t>development,</w:t>
      </w:r>
    </w:p>
    <w:p>
      <w:pPr>
        <w:pStyle w:val="BodyText"/>
        <w:spacing w:before="6"/>
        <w:rPr>
          <w:sz w:val="33"/>
        </w:rPr>
      </w:pPr>
    </w:p>
    <w:p>
      <w:pPr>
        <w:pStyle w:val="BodyText"/>
        <w:spacing w:line="369" w:lineRule="auto" w:before="1"/>
        <w:ind w:left="512" w:right="610"/>
      </w:pPr>
      <w:r>
        <w:rPr>
          <w:u w:val="single"/>
        </w:rPr>
        <w:t>Acknowledging</w:t>
      </w:r>
      <w:r>
        <w:rPr/>
        <w:t> that intra-African trade is a tool for self-reliance and self- sufficiency in pursuing its socio-economic development as called for in the Lagos Plan of Action and the Final Act of Lagos and in several resolutions of the policy organs of the OAU,</w:t>
      </w:r>
    </w:p>
    <w:p>
      <w:pPr>
        <w:pStyle w:val="BodyText"/>
        <w:spacing w:before="6"/>
        <w:rPr>
          <w:sz w:val="33"/>
        </w:rPr>
      </w:pPr>
    </w:p>
    <w:p>
      <w:pPr>
        <w:pStyle w:val="BodyText"/>
        <w:ind w:left="512"/>
      </w:pPr>
      <w:r>
        <w:rPr>
          <w:u w:val="single"/>
        </w:rPr>
        <w:t>Concerned</w:t>
      </w:r>
      <w:r>
        <w:rPr>
          <w:spacing w:val="10"/>
        </w:rPr>
        <w:t> </w:t>
      </w:r>
      <w:r>
        <w:rPr/>
        <w:t>about</w:t>
      </w:r>
      <w:r>
        <w:rPr>
          <w:spacing w:val="9"/>
        </w:rPr>
        <w:t> </w:t>
      </w:r>
      <w:r>
        <w:rPr/>
        <w:t>the</w:t>
      </w:r>
      <w:r>
        <w:rPr>
          <w:spacing w:val="9"/>
        </w:rPr>
        <w:t> </w:t>
      </w:r>
      <w:r>
        <w:rPr/>
        <w:t>low</w:t>
      </w:r>
      <w:r>
        <w:rPr>
          <w:spacing w:val="8"/>
        </w:rPr>
        <w:t> </w:t>
      </w:r>
      <w:r>
        <w:rPr/>
        <w:t>level</w:t>
      </w:r>
      <w:r>
        <w:rPr>
          <w:spacing w:val="8"/>
        </w:rPr>
        <w:t> </w:t>
      </w:r>
      <w:r>
        <w:rPr/>
        <w:t>of</w:t>
      </w:r>
      <w:r>
        <w:rPr>
          <w:spacing w:val="10"/>
        </w:rPr>
        <w:t> </w:t>
      </w:r>
      <w:r>
        <w:rPr/>
        <w:t>intra-African</w:t>
      </w:r>
      <w:r>
        <w:rPr>
          <w:spacing w:val="8"/>
        </w:rPr>
        <w:t> </w:t>
      </w:r>
      <w:r>
        <w:rPr>
          <w:spacing w:val="-2"/>
        </w:rPr>
        <w:t>trade,</w:t>
      </w:r>
    </w:p>
    <w:p>
      <w:pPr>
        <w:pStyle w:val="BodyText"/>
        <w:rPr>
          <w:sz w:val="24"/>
        </w:rPr>
      </w:pPr>
    </w:p>
    <w:p>
      <w:pPr>
        <w:pStyle w:val="BodyText"/>
      </w:pPr>
    </w:p>
    <w:p>
      <w:pPr>
        <w:pStyle w:val="BodyText"/>
        <w:spacing w:line="367" w:lineRule="auto"/>
        <w:ind w:left="511" w:right="928"/>
      </w:pPr>
      <w:r>
        <w:rPr>
          <w:u w:val="single"/>
        </w:rPr>
        <w:t>Recognizing</w:t>
      </w:r>
      <w:r>
        <w:rPr/>
        <w:t> the crucial role that effective publicity in all Member States can play in promoting awareness of the trade opportunities that exist in African </w:t>
      </w:r>
      <w:r>
        <w:rPr>
          <w:spacing w:val="-2"/>
        </w:rPr>
        <w:t>counties,</w:t>
      </w:r>
    </w:p>
    <w:p>
      <w:pPr>
        <w:pStyle w:val="BodyText"/>
        <w:spacing w:before="3"/>
        <w:rPr>
          <w:sz w:val="34"/>
        </w:rPr>
      </w:pPr>
    </w:p>
    <w:p>
      <w:pPr>
        <w:pStyle w:val="BodyText"/>
        <w:spacing w:line="369" w:lineRule="auto"/>
        <w:ind w:left="511" w:right="610"/>
      </w:pPr>
      <w:r>
        <w:rPr>
          <w:u w:val="single"/>
        </w:rPr>
        <w:t>Bearing in mind</w:t>
      </w:r>
      <w:r>
        <w:rPr/>
        <w:t> the recommendations of the African Ministers of Trade and of the Organizing Committee for the Fifth All-Africa Trade Fair at their various meetings held in March, May and December 1987, </w:t>
      </w:r>
      <w:r>
        <w:rPr>
          <w:u w:val="single"/>
        </w:rPr>
        <w:t>urging</w:t>
      </w:r>
      <w:r>
        <w:rPr/>
        <w:t> all Member States of the OAU to effectively publicize the 5</w:t>
      </w:r>
      <w:r>
        <w:rPr>
          <w:vertAlign w:val="superscript"/>
        </w:rPr>
        <w:t>th</w:t>
      </w:r>
      <w:r>
        <w:rPr>
          <w:vertAlign w:val="baseline"/>
        </w:rPr>
        <w:t> All-Africa Trade Fair in their respective </w:t>
      </w:r>
      <w:r>
        <w:rPr>
          <w:spacing w:val="-2"/>
          <w:vertAlign w:val="baseline"/>
        </w:rPr>
        <w:t>countries,</w:t>
      </w:r>
    </w:p>
    <w:p>
      <w:pPr>
        <w:spacing w:after="0" w:line="369" w:lineRule="auto"/>
        <w:sectPr>
          <w:type w:val="continuous"/>
          <w:pgSz w:w="12240" w:h="15840"/>
          <w:pgMar w:top="620" w:bottom="280" w:left="1720" w:right="1720"/>
        </w:sectPr>
      </w:pPr>
    </w:p>
    <w:p>
      <w:pPr>
        <w:pStyle w:val="BodyText"/>
        <w:spacing w:line="369" w:lineRule="auto" w:before="70"/>
        <w:ind w:left="511" w:right="729"/>
      </w:pPr>
      <w:r>
        <w:rPr>
          <w:u w:val="single"/>
        </w:rPr>
        <w:t>Noting</w:t>
      </w:r>
      <w:r>
        <w:rPr/>
        <w:t> that the OAU General Secretariat is taking steps, in accordance with the recommendations of the Organizing Committee, to launch radio, television and press publicity campaigns in collaboration with the Union of African National Radio and Television Organizations (URTNA) and the Pan African News</w:t>
      </w:r>
      <w:r>
        <w:rPr>
          <w:spacing w:val="80"/>
          <w:w w:val="150"/>
        </w:rPr>
        <w:t> </w:t>
      </w:r>
      <w:r>
        <w:rPr/>
        <w:t>Agency (PANA):</w:t>
      </w:r>
    </w:p>
    <w:p>
      <w:pPr>
        <w:pStyle w:val="BodyText"/>
        <w:spacing w:before="10"/>
        <w:rPr>
          <w:sz w:val="33"/>
        </w:rPr>
      </w:pPr>
    </w:p>
    <w:p>
      <w:pPr>
        <w:pStyle w:val="ListParagraph"/>
        <w:numPr>
          <w:ilvl w:val="0"/>
          <w:numId w:val="1"/>
        </w:numPr>
        <w:tabs>
          <w:tab w:pos="1188" w:val="left" w:leader="none"/>
          <w:tab w:pos="1189" w:val="left" w:leader="none"/>
        </w:tabs>
        <w:spacing w:line="367" w:lineRule="auto" w:before="1" w:after="0"/>
        <w:ind w:left="1188" w:right="595" w:hanging="677"/>
        <w:jc w:val="left"/>
        <w:rPr>
          <w:b/>
          <w:sz w:val="22"/>
        </w:rPr>
      </w:pPr>
      <w:r>
        <w:rPr>
          <w:b/>
          <w:sz w:val="22"/>
        </w:rPr>
        <w:t>REQUESTS the appropriate authorities in all Member States to mobilize all their national newspapers, radio and television systems for effective publicity campaign in their respective countries towards the achievement of the objectives of the Fifth All-Africa Trade Fair;</w:t>
      </w:r>
    </w:p>
    <w:p>
      <w:pPr>
        <w:pStyle w:val="BodyText"/>
        <w:spacing w:before="4"/>
        <w:rPr>
          <w:sz w:val="34"/>
        </w:rPr>
      </w:pPr>
    </w:p>
    <w:p>
      <w:pPr>
        <w:pStyle w:val="ListParagraph"/>
        <w:numPr>
          <w:ilvl w:val="0"/>
          <w:numId w:val="1"/>
        </w:numPr>
        <w:tabs>
          <w:tab w:pos="1188" w:val="left" w:leader="none"/>
          <w:tab w:pos="1189" w:val="left" w:leader="none"/>
        </w:tabs>
        <w:spacing w:line="369" w:lineRule="auto" w:before="0" w:after="0"/>
        <w:ind w:left="1188" w:right="733" w:hanging="677"/>
        <w:jc w:val="left"/>
        <w:rPr>
          <w:b/>
          <w:sz w:val="22"/>
        </w:rPr>
      </w:pPr>
      <w:r>
        <w:rPr>
          <w:b/>
          <w:sz w:val="22"/>
        </w:rPr>
        <w:t>URGES all Member States to participate in the Fifth All-Africa Trade Fair scheduled to take place in Kinshasa, Zaire from 16 to 31 July 1988.</w:t>
      </w:r>
    </w:p>
    <w:sectPr>
      <w:pgSz w:w="12240" w:h="15840"/>
      <w:pgMar w:top="10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595"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FORTY-SEVENTH ORDINARY SESSION OF THE COUNCIL OF MINISTERS</dc:title>
  <dcterms:created xsi:type="dcterms:W3CDTF">2023-04-11T21:59:42Z</dcterms:created>
  <dcterms:modified xsi:type="dcterms:W3CDTF">2023-04-11T21:59:42Z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