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24"/>
        <w:jc w:val="right"/>
      </w:pPr>
      <w:r>
        <w:rPr/>
        <w:t>CM/Res.1611</w:t>
      </w:r>
      <w:r>
        <w:rPr>
          <w:spacing w:val="28"/>
        </w:rPr>
        <w:t> </w:t>
      </w:r>
      <w:r>
        <w:rPr>
          <w:spacing w:val="-2"/>
        </w:rPr>
        <w:t>(LXII)</w:t>
      </w:r>
    </w:p>
    <w:p>
      <w:pPr>
        <w:pStyle w:val="BodyText"/>
        <w:spacing w:before="193"/>
        <w:ind w:right="116"/>
        <w:jc w:val="right"/>
      </w:pPr>
      <w:r>
        <w:rPr/>
        <w:t>Page</w:t>
      </w:r>
      <w:r>
        <w:rPr>
          <w:spacing w:val="10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24"/>
          <w:u w:val="single"/>
        </w:rPr>
        <w:t> </w:t>
      </w:r>
      <w:r>
        <w:rPr>
          <w:u w:val="single"/>
        </w:rPr>
        <w:t>ON</w:t>
      </w:r>
      <w:r>
        <w:rPr>
          <w:spacing w:val="25"/>
          <w:u w:val="single"/>
        </w:rPr>
        <w:t> </w:t>
      </w:r>
      <w:r>
        <w:rPr>
          <w:u w:val="single"/>
        </w:rPr>
        <w:t>OAU/STRC-</w:t>
      </w:r>
      <w:r>
        <w:rPr>
          <w:spacing w:val="-2"/>
          <w:u w:val="single"/>
        </w:rPr>
        <w:t>SAFGRAD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44" w:lineRule="auto" w:before="95"/>
        <w:ind w:left="117" w:right="220" w:firstLine="676"/>
      </w:pPr>
      <w:r>
        <w:rPr/>
        <w:t>The Council of Ministers of the Organization of African Unity, meeting in its Sixty-Second Ordinary Session in Addis Ababa, Ethiopia, from 21 to 23 June, 1995,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7" w:right="220" w:firstLine="676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Resolutions CM/Res.1417 (LVI) and CM/Res.1746 (LVII) calling on the General Secretariat to provide financial assistance of SAFGRAD,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7" w:right="220" w:firstLine="676"/>
      </w:pPr>
      <w:r>
        <w:rPr>
          <w:b/>
          <w:u w:val="single"/>
        </w:rPr>
        <w:t>Considering </w:t>
      </w:r>
      <w:r>
        <w:rPr/>
        <w:t>SAFGRAD’s invaluable technical contribution to the enhancement of research and development capacity with a view to promoting food self-sufficiency and security in Member </w:t>
      </w:r>
      <w:r>
        <w:rPr>
          <w:spacing w:val="-2"/>
        </w:rPr>
        <w:t>States,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7" w:right="220" w:firstLine="676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social and economic benefits Member States stand to gain by using technologies developed by SAFGRAD in the rural areas,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6"/>
        <w:ind w:left="794"/>
      </w:pPr>
      <w:r>
        <w:rPr>
          <w:b/>
          <w:u w:val="single"/>
        </w:rPr>
        <w:t>Considering</w:t>
      </w:r>
      <w:r>
        <w:rPr>
          <w:b/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on-going</w:t>
      </w:r>
      <w:r>
        <w:rPr>
          <w:spacing w:val="7"/>
        </w:rPr>
        <w:t> </w:t>
      </w:r>
      <w:r>
        <w:rPr/>
        <w:t>projects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new</w:t>
      </w:r>
      <w:r>
        <w:rPr>
          <w:spacing w:val="7"/>
        </w:rPr>
        <w:t> </w:t>
      </w:r>
      <w:r>
        <w:rPr/>
        <w:t>projects</w:t>
      </w:r>
      <w:r>
        <w:rPr>
          <w:spacing w:val="6"/>
        </w:rPr>
        <w:t> </w:t>
      </w:r>
      <w:r>
        <w:rPr/>
        <w:t>being</w:t>
      </w:r>
      <w:r>
        <w:rPr>
          <w:spacing w:val="7"/>
        </w:rPr>
        <w:t> </w:t>
      </w:r>
      <w:r>
        <w:rPr/>
        <w:t>prepared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next</w:t>
      </w:r>
      <w:r>
        <w:rPr>
          <w:spacing w:val="6"/>
        </w:rPr>
        <w:t> </w:t>
      </w:r>
      <w:r>
        <w:rPr>
          <w:spacing w:val="-4"/>
        </w:rPr>
        <w:t>five</w:t>
      </w:r>
    </w:p>
    <w:p>
      <w:pPr>
        <w:pStyle w:val="BodyText"/>
        <w:spacing w:before="11"/>
        <w:ind w:left="117"/>
      </w:pPr>
      <w:r>
        <w:rPr>
          <w:spacing w:val="-2"/>
        </w:rPr>
        <w:t>years,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4" w:lineRule="auto" w:before="96"/>
        <w:ind w:left="117" w:right="220" w:firstLine="676"/>
      </w:pPr>
      <w:r>
        <w:rPr>
          <w:b/>
          <w:u w:val="single"/>
        </w:rPr>
        <w:t>Aware </w:t>
      </w:r>
      <w:r>
        <w:rPr/>
        <w:t>of the donor’s policy and their readiness to support SAFGRAD’s activities only on conditions that the beneficiary organization (OAU) demonstrates its willingness to finance coordination activities: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376" w:hanging="677"/>
        <w:jc w:val="left"/>
        <w:rPr>
          <w:sz w:val="22"/>
        </w:rPr>
      </w:pPr>
      <w:r>
        <w:rPr>
          <w:b/>
          <w:sz w:val="22"/>
        </w:rPr>
        <w:t>REITERATES </w:t>
      </w:r>
      <w:r>
        <w:rPr>
          <w:sz w:val="22"/>
        </w:rPr>
        <w:t>its previous recommendation to the General Secretariat to take all the necessary measures to provide adequate financial resources to support the activities to SAFGRAD’s Coordination Officer;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343" w:hanging="677"/>
        <w:jc w:val="left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Advisory Committee on Administrative, Budgetary and Financial Matters to examine the issue favourably and allocate the required resources;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804" w:hanging="677"/>
        <w:jc w:val="left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international community to continue to support the technological activities developed by SAFGRAD in the fulfillment of its mandate;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44" w:lineRule="auto" w:before="0" w:after="0"/>
        <w:ind w:left="1471" w:right="390" w:hanging="677"/>
        <w:jc w:val="both"/>
        <w:rPr>
          <w:sz w:val="22"/>
        </w:rPr>
      </w:pPr>
      <w:r>
        <w:rPr>
          <w:sz w:val="22"/>
        </w:rPr>
        <w:t>REQUESTS the Coordination Officer of SAFGRAD to envisage the possibility of expanding its area of activity with a view to covering other ecological zones of the continent and other types of crops.</w:t>
      </w:r>
    </w:p>
    <w:sectPr>
      <w:type w:val="continuous"/>
      <w:pgSz w:w="12240" w:h="15840"/>
      <w:pgMar w:top="1300" w:bottom="280" w:left="15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02" w:right="250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right="343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SIXTY-SECOND ORDINARY SESSION OF THE COUNCIL OF MINISTERS</dc:title>
  <dcterms:created xsi:type="dcterms:W3CDTF">2023-04-12T07:10:26Z</dcterms:created>
  <dcterms:modified xsi:type="dcterms:W3CDTF">2023-04-12T07:10:26Z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