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76" w:lineRule="auto"/>
        <w:ind w:left="0" w:right="0" w:firstLine="0"/>
        <w:jc w:val="center"/>
      </w:pPr>
      <w:r>
        <w:rPr>
          <w:b/>
          <w:bCs/>
          <w:color w:val="000000"/>
          <w:spacing w:val="0"/>
          <w:w w:val="100"/>
          <w:position w:val="0"/>
          <w:sz w:val="24"/>
          <w:szCs w:val="24"/>
        </w:rPr>
        <w:t>DECISION OF THE AFRICAN UNION THEME OF THE YEAR FOR 2022</w:t>
        <w:br/>
        <w:t>“STRENGTHENING RESILIENCE IN NUTRITION AND FOOD SECURITY ON THE</w:t>
        <w:br/>
        <w:t>AFRICAN CONTINENT: STRENGTHENING AGRO-FOOD SYSTEMS, HEALTH AND</w:t>
        <w:br/>
        <w:t>SOCIAL PROTECTION SYSTEMS FOR THE ACCELERATION OF HUMAN, SOCIAL</w:t>
        <w:br/>
        <w:t>AND ECONOMIC CAPITAL DEVELOPMENT”;</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 xml:space="preserve">African Union (AU) Decisions and commitments on nutrition; established the African Task Force on Food and Nutrition Development (ATFFND) in 1987, the adoption of Maputo Declaration on the Comprehensive Africa Agriculture Development Programme (CAADP) under the NEPAD initiative in 2003 </w:t>
      </w:r>
      <w:r>
        <w:rPr>
          <w:b/>
          <w:bCs/>
          <w:color w:val="000000"/>
          <w:spacing w:val="0"/>
          <w:w w:val="100"/>
          <w:position w:val="0"/>
          <w:sz w:val="24"/>
          <w:szCs w:val="24"/>
        </w:rPr>
        <w:t xml:space="preserve">(Assembly/AU/Decl.7 (II); </w:t>
      </w:r>
      <w:r>
        <w:rPr>
          <w:color w:val="000000"/>
          <w:spacing w:val="0"/>
          <w:w w:val="100"/>
          <w:position w:val="0"/>
          <w:sz w:val="24"/>
          <w:szCs w:val="24"/>
        </w:rPr>
        <w:t xml:space="preserve">the endorsement of Africa Day for Food and Nutrition Security (ADFNS) in 2010 </w:t>
      </w:r>
      <w:r>
        <w:rPr>
          <w:b/>
          <w:bCs/>
          <w:color w:val="000000"/>
          <w:spacing w:val="0"/>
          <w:w w:val="100"/>
          <w:position w:val="0"/>
          <w:sz w:val="24"/>
          <w:szCs w:val="24"/>
        </w:rPr>
        <w:t xml:space="preserve">(Assembly/AU/Dec.327(XV); </w:t>
      </w:r>
      <w:r>
        <w:rPr>
          <w:color w:val="000000"/>
          <w:spacing w:val="0"/>
          <w:w w:val="100"/>
          <w:position w:val="0"/>
          <w:sz w:val="24"/>
          <w:szCs w:val="24"/>
        </w:rPr>
        <w:t xml:space="preserve">the adoption of Malabo Declaration in 2014 </w:t>
      </w:r>
      <w:r>
        <w:rPr>
          <w:b/>
          <w:bCs/>
          <w:color w:val="000000"/>
          <w:spacing w:val="0"/>
          <w:w w:val="100"/>
          <w:position w:val="0"/>
          <w:sz w:val="24"/>
          <w:szCs w:val="24"/>
        </w:rPr>
        <w:t xml:space="preserve">(Assembly/AU/Decl.4 (XXIII); </w:t>
      </w:r>
      <w:r>
        <w:rPr>
          <w:color w:val="000000"/>
          <w:spacing w:val="0"/>
          <w:w w:val="100"/>
          <w:position w:val="0"/>
          <w:sz w:val="24"/>
          <w:szCs w:val="24"/>
        </w:rPr>
        <w:t xml:space="preserve">the endorsement of African Union Nutrition Champion in 2014 </w:t>
      </w:r>
      <w:r>
        <w:rPr>
          <w:b/>
          <w:bCs/>
          <w:color w:val="000000"/>
          <w:spacing w:val="0"/>
          <w:w w:val="100"/>
          <w:position w:val="0"/>
          <w:sz w:val="24"/>
          <w:szCs w:val="24"/>
        </w:rPr>
        <w:t xml:space="preserve">(Assembly/AU/ /Decl.4 (XXIII); </w:t>
      </w:r>
      <w:r>
        <w:rPr>
          <w:color w:val="000000"/>
          <w:spacing w:val="0"/>
          <w:w w:val="100"/>
          <w:position w:val="0"/>
          <w:sz w:val="24"/>
          <w:szCs w:val="24"/>
        </w:rPr>
        <w:t xml:space="preserve">the adoption of revised African Union regional nutrition Strategy (2016-2025) in 2016 </w:t>
      </w:r>
      <w:r>
        <w:rPr>
          <w:b/>
          <w:bCs/>
          <w:color w:val="000000"/>
          <w:spacing w:val="0"/>
          <w:w w:val="100"/>
          <w:position w:val="0"/>
          <w:sz w:val="24"/>
          <w:szCs w:val="24"/>
        </w:rPr>
        <w:t xml:space="preserve">(Ex.CL/Dec.638); </w:t>
      </w:r>
      <w:r>
        <w:rPr>
          <w:color w:val="000000"/>
          <w:spacing w:val="0"/>
          <w:w w:val="100"/>
          <w:position w:val="0"/>
          <w:sz w:val="24"/>
          <w:szCs w:val="24"/>
        </w:rPr>
        <w:t xml:space="preserve">the endorsement of the Africa Leaders for Nutrition (ALN) Initiative in 2018 </w:t>
      </w:r>
      <w:r>
        <w:rPr>
          <w:b/>
          <w:bCs/>
          <w:color w:val="000000"/>
          <w:spacing w:val="0"/>
          <w:w w:val="100"/>
          <w:position w:val="0"/>
          <w:sz w:val="24"/>
          <w:szCs w:val="24"/>
        </w:rPr>
        <w:t xml:space="preserve">(Assembly/AU/Dec.681(XXX); </w:t>
      </w:r>
      <w:r>
        <w:rPr>
          <w:color w:val="000000"/>
          <w:spacing w:val="0"/>
          <w:w w:val="100"/>
          <w:position w:val="0"/>
          <w:sz w:val="24"/>
          <w:szCs w:val="24"/>
        </w:rPr>
        <w:t xml:space="preserve">and the launch of Continental Nutrition Accountability Scorecard in 2019 </w:t>
      </w:r>
      <w:r>
        <w:rPr>
          <w:b/>
          <w:bCs/>
          <w:color w:val="000000"/>
          <w:spacing w:val="0"/>
          <w:w w:val="100"/>
          <w:position w:val="0"/>
          <w:sz w:val="24"/>
          <w:szCs w:val="24"/>
        </w:rPr>
        <w:t xml:space="preserve">(Assembly/AU/Dec.681 (XXX) </w:t>
      </w:r>
      <w:r>
        <w:rPr>
          <w:color w:val="000000"/>
          <w:spacing w:val="0"/>
          <w:w w:val="100"/>
          <w:position w:val="0"/>
          <w:sz w:val="24"/>
          <w:szCs w:val="24"/>
        </w:rPr>
        <w:t>among others;</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COMMENDS </w:t>
      </w:r>
      <w:r>
        <w:rPr>
          <w:color w:val="000000"/>
          <w:spacing w:val="0"/>
          <w:w w:val="100"/>
          <w:position w:val="0"/>
          <w:sz w:val="24"/>
          <w:szCs w:val="24"/>
        </w:rPr>
        <w:t xml:space="preserve">the Republic of Cote d’Ivoire and His Excellency Alassane Ouattara, President of the Republic of Cote d’Ivoire for proposing nutrition as the theme of the year for 2022. </w:t>
      </w:r>
      <w:r>
        <w:rPr>
          <w:b/>
          <w:bCs/>
          <w:color w:val="000000"/>
          <w:spacing w:val="0"/>
          <w:w w:val="100"/>
          <w:position w:val="0"/>
          <w:sz w:val="24"/>
          <w:szCs w:val="24"/>
        </w:rPr>
        <w:t xml:space="preserve">FURTHER COMMENDS </w:t>
      </w:r>
      <w:r>
        <w:rPr>
          <w:color w:val="000000"/>
          <w:spacing w:val="0"/>
          <w:w w:val="100"/>
          <w:position w:val="0"/>
          <w:sz w:val="24"/>
          <w:szCs w:val="24"/>
        </w:rPr>
        <w:t>the ongoing efforts at the continental, regional and national level in the implementation of the above decisions and commitments to address all forms of malnutrition;</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5" w:name="bookmark5"/>
      <w:bookmarkEnd w:id="5"/>
      <w:r>
        <w:rPr>
          <w:b/>
          <w:bCs/>
          <w:color w:val="000000"/>
          <w:spacing w:val="0"/>
          <w:w w:val="100"/>
          <w:position w:val="0"/>
          <w:sz w:val="24"/>
          <w:szCs w:val="24"/>
        </w:rPr>
        <w:t xml:space="preserve">TAKES NOTE WITH APPRECIATION </w:t>
      </w:r>
      <w:r>
        <w:rPr>
          <w:color w:val="000000"/>
          <w:spacing w:val="0"/>
          <w:w w:val="100"/>
          <w:position w:val="0"/>
          <w:sz w:val="24"/>
          <w:szCs w:val="24"/>
        </w:rPr>
        <w:t>of the efforts of the African Union Nutrition Champion, His Majesty King Letsie III, Head of State and Government of the Kingdom of Lesotho in sustaining advocacy for improved Food and Nutrition Security within the member state, across member states and globally;</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6" w:name="bookmark6"/>
      <w:bookmarkEnd w:id="6"/>
      <w:r>
        <w:rPr>
          <w:b/>
          <w:bCs/>
          <w:color w:val="000000"/>
          <w:spacing w:val="0"/>
          <w:w w:val="100"/>
          <w:position w:val="0"/>
          <w:sz w:val="24"/>
          <w:szCs w:val="24"/>
        </w:rPr>
        <w:t xml:space="preserve">NOTING WITH CONCERN </w:t>
      </w:r>
      <w:r>
        <w:rPr>
          <w:color w:val="000000"/>
          <w:spacing w:val="0"/>
          <w:w w:val="100"/>
          <w:position w:val="0"/>
          <w:sz w:val="24"/>
          <w:szCs w:val="24"/>
        </w:rPr>
        <w:t>that COVID-19 Pandemic has created major global health and economic shocks, with unprecedented impacts on people’s health, nutrition and livelihoods, URGES all stakeholders to take urgent action in preserving the gains made, particularly among the poor and vulnerable in the area of food security and nutrition through designing the needed interventions.</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ACKNOWLEDGES </w:t>
      </w:r>
      <w:r>
        <w:rPr>
          <w:color w:val="000000"/>
          <w:spacing w:val="0"/>
          <w:w w:val="100"/>
          <w:position w:val="0"/>
          <w:sz w:val="24"/>
          <w:szCs w:val="24"/>
        </w:rPr>
        <w:t xml:space="preserve">the concept note and action plan on the proposal of the 2022 African Union Theme of the year as nutrition under the theme </w:t>
      </w:r>
      <w:r>
        <w:rPr>
          <w:i/>
          <w:iCs/>
          <w:color w:val="000000"/>
          <w:spacing w:val="0"/>
          <w:w w:val="100"/>
          <w:position w:val="0"/>
          <w:sz w:val="24"/>
          <w:szCs w:val="24"/>
        </w:rPr>
        <w:t>“Strengthening Resilience in Nutrition and Food Security on The African Continent: Strengthening Agro-Food Systems, Health and Social Protection Systems for the Acceleration of Human, Social and Economic Capital Development ;</w:t>
      </w:r>
    </w:p>
    <w:p>
      <w:pPr>
        <w:pStyle w:val="Style2"/>
        <w:keepNext w:val="0"/>
        <w:keepLines w:val="0"/>
        <w:widowControl w:val="0"/>
        <w:numPr>
          <w:ilvl w:val="0"/>
          <w:numId w:val="1"/>
        </w:numPr>
        <w:shd w:val="clear" w:color="auto" w:fill="auto"/>
        <w:tabs>
          <w:tab w:pos="720" w:val="left"/>
        </w:tabs>
        <w:bidi w:val="0"/>
        <w:spacing w:before="0" w:after="240" w:line="240" w:lineRule="auto"/>
        <w:ind w:left="700" w:right="0" w:hanging="700"/>
        <w:jc w:val="both"/>
      </w:pPr>
      <w:bookmarkStart w:id="8" w:name="bookmark8"/>
      <w:bookmarkEnd w:id="8"/>
      <w:r>
        <w:rPr>
          <w:b/>
          <w:bCs/>
          <w:color w:val="000000"/>
          <w:spacing w:val="0"/>
          <w:w w:val="100"/>
          <w:position w:val="0"/>
          <w:sz w:val="24"/>
          <w:szCs w:val="24"/>
        </w:rPr>
        <w:t xml:space="preserve">REAFFIRMS </w:t>
      </w:r>
      <w:r>
        <w:rPr>
          <w:color w:val="000000"/>
          <w:spacing w:val="0"/>
          <w:w w:val="100"/>
          <w:position w:val="0"/>
          <w:sz w:val="24"/>
          <w:szCs w:val="24"/>
        </w:rPr>
        <w:t>continued importance of nutrition especially child nutrition as a major pillar in human capital development, social and economic transformation of Africa and calls on all member states to continue prioritizing nutrition through the implementation of the priorities outlined in the 2022 of the year action plan.</w:t>
      </w:r>
    </w:p>
    <w:p>
      <w:pPr>
        <w:pStyle w:val="Style2"/>
        <w:keepNext w:val="0"/>
        <w:keepLines w:val="0"/>
        <w:widowControl w:val="0"/>
        <w:numPr>
          <w:ilvl w:val="0"/>
          <w:numId w:val="1"/>
        </w:numPr>
        <w:shd w:val="clear" w:color="auto" w:fill="auto"/>
        <w:tabs>
          <w:tab w:pos="720" w:val="left"/>
        </w:tabs>
        <w:bidi w:val="0"/>
        <w:spacing w:before="0" w:after="0" w:line="240" w:lineRule="auto"/>
        <w:ind w:left="700" w:right="0" w:hanging="700"/>
        <w:jc w:val="both"/>
      </w:pPr>
      <w:bookmarkStart w:id="9" w:name="bookmark9"/>
      <w:bookmarkEnd w:id="9"/>
      <w:r>
        <w:rPr>
          <w:b/>
          <w:bCs/>
          <w:color w:val="000000"/>
          <w:spacing w:val="0"/>
          <w:w w:val="100"/>
          <w:position w:val="0"/>
          <w:sz w:val="24"/>
          <w:szCs w:val="24"/>
        </w:rPr>
        <w:t xml:space="preserve">ENDORSES </w:t>
      </w:r>
      <w:r>
        <w:rPr>
          <w:color w:val="000000"/>
          <w:spacing w:val="0"/>
          <w:w w:val="100"/>
          <w:position w:val="0"/>
          <w:sz w:val="24"/>
          <w:szCs w:val="24"/>
        </w:rPr>
        <w:t xml:space="preserve">2022 African Union Year of Nutrition under the theme </w:t>
      </w:r>
      <w:r>
        <w:rPr>
          <w:i/>
          <w:iCs/>
          <w:color w:val="000000"/>
          <w:spacing w:val="0"/>
          <w:w w:val="100"/>
          <w:position w:val="0"/>
          <w:sz w:val="24"/>
          <w:szCs w:val="24"/>
        </w:rPr>
        <w:t>“Strengthening Resilience in Nutrition and Food Security on The African Continent: Strengthening Agro-Food Systems, Health and Social Protection Systems for the Acceleration of Human, Social and Economic Capital Development.</w:t>
      </w:r>
    </w:p>
    <w:sectPr>
      <w:footnotePr>
        <w:pos w:val="pageBottom"/>
        <w:numFmt w:val="decimal"/>
        <w:numRestart w:val="continuous"/>
      </w:footnotePr>
      <w:pgSz w:w="12240" w:h="16834"/>
      <w:pgMar w:top="2016" w:right="1419" w:bottom="2184" w:left="138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