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39" w:rsidRPr="00525F39" w:rsidRDefault="00525F39" w:rsidP="00525F39">
      <w:pPr>
        <w:spacing w:before="90" w:after="0" w:line="240" w:lineRule="auto"/>
        <w:ind w:left="477"/>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i/>
          <w:iCs/>
          <w:color w:val="000000"/>
          <w:sz w:val="24"/>
          <w:szCs w:val="24"/>
          <w:u w:val="single"/>
          <w:lang w:eastAsia="en-ZA"/>
        </w:rPr>
        <w:t>ACHPR/</w:t>
      </w:r>
      <w:bookmarkStart w:id="0" w:name="_GoBack"/>
      <w:r w:rsidRPr="00525F39">
        <w:rPr>
          <w:rFonts w:ascii="Times New Roman" w:eastAsia="Times New Roman" w:hAnsi="Times New Roman" w:cs="Times New Roman"/>
          <w:b/>
          <w:bCs/>
          <w:i/>
          <w:iCs/>
          <w:color w:val="000000"/>
          <w:sz w:val="24"/>
          <w:szCs w:val="24"/>
          <w:u w:val="single"/>
          <w:lang w:eastAsia="en-ZA"/>
        </w:rPr>
        <w:t>Res.218 (LI) 2012</w:t>
      </w:r>
      <w:bookmarkEnd w:id="0"/>
      <w:r w:rsidRPr="00525F39">
        <w:rPr>
          <w:rFonts w:ascii="Times New Roman" w:eastAsia="Times New Roman" w:hAnsi="Times New Roman" w:cs="Times New Roman"/>
          <w:b/>
          <w:bCs/>
          <w:color w:val="000000"/>
          <w:sz w:val="24"/>
          <w:szCs w:val="24"/>
          <w:lang w:eastAsia="en-ZA"/>
        </w:rPr>
        <w:t>: RESOLUTION ON HUMAN RIGHTS IN ETHIOPIA</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before="90" w:after="0" w:line="240" w:lineRule="auto"/>
        <w:ind w:left="477" w:right="879"/>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i/>
          <w:iCs/>
          <w:color w:val="000000"/>
          <w:sz w:val="24"/>
          <w:szCs w:val="24"/>
          <w:lang w:eastAsia="en-ZA"/>
        </w:rPr>
        <w:t>The African Commission on Human and Peoples’ Rights (the African Commission), meeting at its 51</w:t>
      </w:r>
      <w:r w:rsidRPr="00525F39">
        <w:rPr>
          <w:rFonts w:ascii="Times New Roman" w:eastAsia="Times New Roman" w:hAnsi="Times New Roman" w:cs="Times New Roman"/>
          <w:i/>
          <w:iCs/>
          <w:color w:val="000000"/>
          <w:sz w:val="14"/>
          <w:szCs w:val="14"/>
          <w:vertAlign w:val="superscript"/>
          <w:lang w:eastAsia="en-ZA"/>
        </w:rPr>
        <w:t>st</w:t>
      </w:r>
      <w:r w:rsidRPr="00525F39">
        <w:rPr>
          <w:rFonts w:ascii="Times New Roman" w:eastAsia="Times New Roman" w:hAnsi="Times New Roman" w:cs="Times New Roman"/>
          <w:i/>
          <w:iCs/>
          <w:color w:val="000000"/>
          <w:sz w:val="24"/>
          <w:szCs w:val="24"/>
          <w:lang w:eastAsia="en-ZA"/>
        </w:rPr>
        <w:t xml:space="preserve"> ordinary Session held in Banjul, The Gambia from 18 April to 2 May 2012</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477" w:right="875" w:firstLine="39"/>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color w:val="000000"/>
          <w:sz w:val="24"/>
          <w:szCs w:val="24"/>
          <w:lang w:eastAsia="en-ZA"/>
        </w:rPr>
        <w:t xml:space="preserve">Recalling </w:t>
      </w:r>
      <w:r w:rsidRPr="00525F39">
        <w:rPr>
          <w:rFonts w:ascii="Times New Roman" w:eastAsia="Times New Roman" w:hAnsi="Times New Roman" w:cs="Times New Roman"/>
          <w:color w:val="000000"/>
          <w:sz w:val="24"/>
          <w:szCs w:val="24"/>
          <w:lang w:eastAsia="en-ZA"/>
        </w:rPr>
        <w:t>its mandate to promote and protect human and peoples’ rights in Africa pursuant to the African Charter on Human and Peoples’ Rights (the African Charter);</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516" w:right="877" w:firstLine="40"/>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color w:val="000000"/>
          <w:sz w:val="24"/>
          <w:szCs w:val="24"/>
          <w:lang w:eastAsia="en-ZA"/>
        </w:rPr>
        <w:t xml:space="preserve">Considering </w:t>
      </w:r>
      <w:r w:rsidRPr="00525F39">
        <w:rPr>
          <w:rFonts w:ascii="Times New Roman" w:eastAsia="Times New Roman" w:hAnsi="Times New Roman" w:cs="Times New Roman"/>
          <w:color w:val="000000"/>
          <w:sz w:val="24"/>
          <w:szCs w:val="24"/>
          <w:lang w:eastAsia="en-ZA"/>
        </w:rPr>
        <w:t>Article 1 of the African Charter which calls on Member States to adopt legislative or other measures to give effect to the rights and freedoms enshrined therein;</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477" w:right="904" w:firstLine="39"/>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color w:val="000000"/>
          <w:sz w:val="24"/>
          <w:szCs w:val="24"/>
          <w:lang w:eastAsia="en-ZA"/>
        </w:rPr>
        <w:t xml:space="preserve">Recalling </w:t>
      </w:r>
      <w:r w:rsidRPr="00525F39">
        <w:rPr>
          <w:rFonts w:ascii="Times New Roman" w:eastAsia="Times New Roman" w:hAnsi="Times New Roman" w:cs="Times New Roman"/>
          <w:color w:val="000000"/>
          <w:sz w:val="24"/>
          <w:szCs w:val="24"/>
          <w:lang w:eastAsia="en-ZA"/>
        </w:rPr>
        <w:t xml:space="preserve">the obligations of States Parties to  the  African  Charter  under Articles 5, 6, 7, and 9 of the African Charter as elaborated by the African Commission’s </w:t>
      </w:r>
      <w:r w:rsidRPr="00525F39">
        <w:rPr>
          <w:rFonts w:ascii="Times New Roman" w:eastAsia="Times New Roman" w:hAnsi="Times New Roman" w:cs="Times New Roman"/>
          <w:i/>
          <w:iCs/>
          <w:color w:val="000000"/>
          <w:sz w:val="24"/>
          <w:szCs w:val="24"/>
          <w:lang w:eastAsia="en-ZA"/>
        </w:rPr>
        <w:t xml:space="preserve">Guidelines and Measures for the Prohibition and Prevention of Torture, Cruel, Inhuman  or Degrading  Treatment  or Punishment  in  Africa (The Robben Island Guidelines) </w:t>
      </w:r>
      <w:r w:rsidRPr="00525F39">
        <w:rPr>
          <w:rFonts w:ascii="Times New Roman" w:eastAsia="Times New Roman" w:hAnsi="Times New Roman" w:cs="Times New Roman"/>
          <w:color w:val="000000"/>
          <w:sz w:val="24"/>
          <w:szCs w:val="24"/>
          <w:lang w:eastAsia="en-ZA"/>
        </w:rPr>
        <w:t xml:space="preserve">; </w:t>
      </w:r>
      <w:r w:rsidRPr="00525F39">
        <w:rPr>
          <w:rFonts w:ascii="Times New Roman" w:eastAsia="Times New Roman" w:hAnsi="Times New Roman" w:cs="Times New Roman"/>
          <w:i/>
          <w:iCs/>
          <w:color w:val="000000"/>
          <w:sz w:val="24"/>
          <w:szCs w:val="24"/>
          <w:lang w:eastAsia="en-ZA"/>
        </w:rPr>
        <w:t xml:space="preserve">Declaration of Principles on Freedom of Expression in Africa; and Principles and Guidelines on  the  Right to  a Fair Trial and Legal Assistance in Africa </w:t>
      </w:r>
      <w:r w:rsidRPr="00525F39">
        <w:rPr>
          <w:rFonts w:ascii="Times New Roman" w:eastAsia="Times New Roman" w:hAnsi="Times New Roman" w:cs="Times New Roman"/>
          <w:color w:val="000000"/>
          <w:sz w:val="24"/>
          <w:szCs w:val="24"/>
          <w:lang w:eastAsia="en-ZA"/>
        </w:rPr>
        <w:t>;</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477" w:right="874" w:firstLine="39"/>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color w:val="000000"/>
          <w:sz w:val="24"/>
          <w:szCs w:val="24"/>
          <w:lang w:eastAsia="en-ZA"/>
        </w:rPr>
        <w:t xml:space="preserve">Deeply Concerned </w:t>
      </w:r>
      <w:r w:rsidRPr="00525F39">
        <w:rPr>
          <w:rFonts w:ascii="Times New Roman" w:eastAsia="Times New Roman" w:hAnsi="Times New Roman" w:cs="Times New Roman"/>
          <w:color w:val="000000"/>
          <w:sz w:val="24"/>
          <w:szCs w:val="24"/>
          <w:lang w:eastAsia="en-ZA"/>
        </w:rPr>
        <w:t xml:space="preserve">at the frequent allegations of the use of torture in pre-trial detention in Ethiopia, particularly in the Federal Police Crime Investigation and Forensic Department of </w:t>
      </w:r>
      <w:proofErr w:type="spellStart"/>
      <w:r w:rsidRPr="00525F39">
        <w:rPr>
          <w:rFonts w:ascii="Times New Roman" w:eastAsia="Times New Roman" w:hAnsi="Times New Roman" w:cs="Times New Roman"/>
          <w:color w:val="000000"/>
          <w:sz w:val="24"/>
          <w:szCs w:val="24"/>
          <w:lang w:eastAsia="en-ZA"/>
        </w:rPr>
        <w:t>Maikelawi</w:t>
      </w:r>
      <w:proofErr w:type="spellEnd"/>
      <w:r w:rsidRPr="00525F39">
        <w:rPr>
          <w:rFonts w:ascii="Times New Roman" w:eastAsia="Times New Roman" w:hAnsi="Times New Roman" w:cs="Times New Roman"/>
          <w:color w:val="000000"/>
          <w:sz w:val="24"/>
          <w:szCs w:val="24"/>
          <w:lang w:eastAsia="en-ZA"/>
        </w:rPr>
        <w:t xml:space="preserve"> in Addis Ababa, where political prisoners are detained, interrogated and frequently subjected to torture or other forms of cruel, inhuman or degrading treatment or punishment;</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477" w:right="873" w:firstLine="39"/>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color w:val="000000"/>
          <w:sz w:val="24"/>
          <w:szCs w:val="24"/>
          <w:lang w:eastAsia="en-ZA"/>
        </w:rPr>
        <w:t xml:space="preserve">Further Concerned </w:t>
      </w:r>
      <w:r w:rsidRPr="00525F39">
        <w:rPr>
          <w:rFonts w:ascii="Times New Roman" w:eastAsia="Times New Roman" w:hAnsi="Times New Roman" w:cs="Times New Roman"/>
          <w:color w:val="000000"/>
          <w:sz w:val="24"/>
          <w:szCs w:val="24"/>
          <w:lang w:eastAsia="en-ZA"/>
        </w:rPr>
        <w:t>with the difficulties encountered by independent monitors, legal representatives and family members to visit prisoners and to access places of detention in Ethiopia, which increases the risk of being subjected to torture and other forms of ill- treatment;</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before="1" w:after="0" w:line="240" w:lineRule="auto"/>
        <w:ind w:left="477" w:right="877" w:firstLine="39"/>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color w:val="000000"/>
          <w:sz w:val="24"/>
          <w:szCs w:val="24"/>
          <w:lang w:eastAsia="en-ZA"/>
        </w:rPr>
        <w:t xml:space="preserve">Deeply concerned </w:t>
      </w:r>
      <w:r w:rsidRPr="00525F39">
        <w:rPr>
          <w:rFonts w:ascii="Times New Roman" w:eastAsia="Times New Roman" w:hAnsi="Times New Roman" w:cs="Times New Roman"/>
          <w:color w:val="000000"/>
          <w:sz w:val="24"/>
          <w:szCs w:val="24"/>
          <w:lang w:eastAsia="en-ZA"/>
        </w:rPr>
        <w:t xml:space="preserve">at the reported use of unofficial and </w:t>
      </w:r>
      <w:proofErr w:type="spellStart"/>
      <w:r w:rsidRPr="00525F39">
        <w:rPr>
          <w:rFonts w:ascii="Times New Roman" w:eastAsia="Times New Roman" w:hAnsi="Times New Roman" w:cs="Times New Roman"/>
          <w:color w:val="000000"/>
          <w:sz w:val="24"/>
          <w:szCs w:val="24"/>
          <w:lang w:eastAsia="en-ZA"/>
        </w:rPr>
        <w:t>ungazetted</w:t>
      </w:r>
      <w:proofErr w:type="spellEnd"/>
      <w:r w:rsidRPr="00525F39">
        <w:rPr>
          <w:rFonts w:ascii="Times New Roman" w:eastAsia="Times New Roman" w:hAnsi="Times New Roman" w:cs="Times New Roman"/>
          <w:color w:val="000000"/>
          <w:sz w:val="24"/>
          <w:szCs w:val="24"/>
          <w:lang w:eastAsia="en-ZA"/>
        </w:rPr>
        <w:t xml:space="preserve"> places of detention in Ethiopia, including military camps and private buildings, wherein torture is reported to take place, and the unofficial nature of which also increases the risk that detainees will be subjected to torture or other forms of ill-treatment;</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477" w:right="874" w:firstLine="39"/>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color w:val="000000"/>
          <w:sz w:val="24"/>
          <w:szCs w:val="24"/>
          <w:lang w:eastAsia="en-ZA"/>
        </w:rPr>
        <w:t xml:space="preserve">Gravely alarmed </w:t>
      </w:r>
      <w:r w:rsidRPr="00525F39">
        <w:rPr>
          <w:rFonts w:ascii="Times New Roman" w:eastAsia="Times New Roman" w:hAnsi="Times New Roman" w:cs="Times New Roman"/>
          <w:color w:val="000000"/>
          <w:sz w:val="24"/>
          <w:szCs w:val="24"/>
          <w:lang w:eastAsia="en-ZA"/>
        </w:rPr>
        <w:t>by the arrests and prosecutions of journalists and political opposition members, charged with terrorism and other offences including treason, for exercising their peaceful and legitimate rights to freedom of expression and freedom of association;</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477" w:right="875" w:firstLine="39"/>
        <w:jc w:val="both"/>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color w:val="000000"/>
          <w:sz w:val="24"/>
          <w:szCs w:val="24"/>
          <w:lang w:eastAsia="en-ZA"/>
        </w:rPr>
        <w:t xml:space="preserve">Condemning </w:t>
      </w:r>
      <w:r w:rsidRPr="00525F39">
        <w:rPr>
          <w:rFonts w:ascii="Times New Roman" w:eastAsia="Times New Roman" w:hAnsi="Times New Roman" w:cs="Times New Roman"/>
          <w:color w:val="000000"/>
          <w:sz w:val="24"/>
          <w:szCs w:val="24"/>
          <w:lang w:eastAsia="en-ZA"/>
        </w:rPr>
        <w:t>the excessive restrictions placed on human rights work by the Charities and Societies Proclamation, denying human rights organizations access to essential funding, endowing the Charities and Societies Agency with excessive powers of interference in human rights organizations, further endangering victims of human rights violations by contravening principles of confidentiality;</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1186"/>
        <w:rPr>
          <w:rFonts w:ascii="Times New Roman" w:eastAsia="Times New Roman" w:hAnsi="Times New Roman" w:cs="Times New Roman"/>
          <w:sz w:val="24"/>
          <w:szCs w:val="24"/>
          <w:lang w:eastAsia="en-ZA"/>
        </w:rPr>
      </w:pPr>
      <w:r w:rsidRPr="00525F39">
        <w:rPr>
          <w:rFonts w:ascii="Times New Roman" w:eastAsia="Times New Roman" w:hAnsi="Times New Roman" w:cs="Times New Roman"/>
          <w:b/>
          <w:bCs/>
          <w:i/>
          <w:iCs/>
          <w:color w:val="000000"/>
          <w:sz w:val="24"/>
          <w:szCs w:val="24"/>
          <w:lang w:eastAsia="en-ZA"/>
        </w:rPr>
        <w:t xml:space="preserve">CALLS ON </w:t>
      </w:r>
      <w:r w:rsidRPr="00525F39">
        <w:rPr>
          <w:rFonts w:ascii="Times New Roman" w:eastAsia="Times New Roman" w:hAnsi="Times New Roman" w:cs="Times New Roman"/>
          <w:color w:val="000000"/>
          <w:sz w:val="24"/>
          <w:szCs w:val="24"/>
          <w:lang w:eastAsia="en-ZA"/>
        </w:rPr>
        <w:t>the Government of Ethiopia to:</w:t>
      </w:r>
      <w:r w:rsidRPr="00525F39">
        <w:rPr>
          <w:rFonts w:ascii="Times New Roman" w:eastAsia="Times New Roman" w:hAnsi="Times New Roman" w:cs="Times New Roman"/>
          <w:sz w:val="24"/>
          <w:szCs w:val="24"/>
          <w:lang w:eastAsia="en-ZA"/>
        </w:rPr>
        <w:br/>
      </w:r>
    </w:p>
    <w:p w:rsidR="00525F39" w:rsidRPr="00525F39" w:rsidRDefault="003E2C87" w:rsidP="003E2C87">
      <w:pPr>
        <w:spacing w:after="0" w:line="240" w:lineRule="auto"/>
        <w:ind w:left="1438" w:right="878" w:hanging="795"/>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proofErr w:type="spellStart"/>
      <w:r w:rsidR="00525F39" w:rsidRPr="00525F39">
        <w:rPr>
          <w:rFonts w:ascii="Times New Roman" w:eastAsia="Times New Roman" w:hAnsi="Times New Roman" w:cs="Times New Roman"/>
          <w:color w:val="000000"/>
          <w:sz w:val="24"/>
          <w:szCs w:val="24"/>
          <w:lang w:eastAsia="en-ZA"/>
        </w:rPr>
        <w:t>i</w:t>
      </w:r>
      <w:proofErr w:type="spellEnd"/>
      <w:r w:rsidR="00525F39" w:rsidRPr="00525F39">
        <w:rPr>
          <w:rFonts w:ascii="Times New Roman" w:eastAsia="Times New Roman" w:hAnsi="Times New Roman" w:cs="Times New Roman"/>
          <w:color w:val="000000"/>
          <w:sz w:val="24"/>
          <w:szCs w:val="24"/>
          <w:lang w:eastAsia="en-ZA"/>
        </w:rPr>
        <w:t>.</w:t>
      </w:r>
      <w:r w:rsidR="00525F39" w:rsidRPr="00525F39">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00525F39" w:rsidRPr="00525F39">
        <w:rPr>
          <w:rFonts w:ascii="Times New Roman" w:eastAsia="Times New Roman" w:hAnsi="Times New Roman" w:cs="Times New Roman"/>
          <w:color w:val="000000"/>
          <w:sz w:val="24"/>
          <w:szCs w:val="24"/>
          <w:lang w:eastAsia="en-ZA"/>
        </w:rPr>
        <w:t>Allow access to prisons and other places of detention to independent monitors, and grant all detainees and prisoners access to their families and legal counsel, and provide any medical treatment they may require, in accordance with Article 16 of the Charter;</w:t>
      </w:r>
    </w:p>
    <w:p w:rsidR="00525F39" w:rsidRPr="00525F39" w:rsidRDefault="003E2C87" w:rsidP="00525F39">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 </w:t>
      </w:r>
    </w:p>
    <w:p w:rsidR="00525F39" w:rsidRPr="00525F39" w:rsidRDefault="003E2C87" w:rsidP="00525F39">
      <w:pPr>
        <w:tabs>
          <w:tab w:val="left" w:pos="1028"/>
        </w:tabs>
        <w:spacing w:after="0" w:line="240" w:lineRule="auto"/>
        <w:ind w:left="1440" w:right="877" w:hanging="797"/>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525F39" w:rsidRPr="00525F39">
        <w:rPr>
          <w:rFonts w:ascii="Times New Roman" w:eastAsia="Times New Roman" w:hAnsi="Times New Roman" w:cs="Times New Roman"/>
          <w:color w:val="000000"/>
          <w:sz w:val="24"/>
          <w:szCs w:val="24"/>
          <w:lang w:eastAsia="en-ZA"/>
        </w:rPr>
        <w:t>ii.</w:t>
      </w:r>
      <w:r w:rsidR="00525F39" w:rsidRPr="00525F39">
        <w:rPr>
          <w:rFonts w:ascii="Times New Roman" w:eastAsia="Times New Roman" w:hAnsi="Times New Roman" w:cs="Times New Roman"/>
          <w:color w:val="000000"/>
          <w:sz w:val="24"/>
          <w:szCs w:val="24"/>
          <w:lang w:eastAsia="en-ZA"/>
        </w:rPr>
        <w:tab/>
      </w:r>
      <w:r w:rsidR="00525F39">
        <w:rPr>
          <w:rFonts w:ascii="Times New Roman" w:eastAsia="Times New Roman" w:hAnsi="Times New Roman" w:cs="Times New Roman"/>
          <w:color w:val="000000"/>
          <w:sz w:val="24"/>
          <w:szCs w:val="24"/>
          <w:lang w:eastAsia="en-ZA"/>
        </w:rPr>
        <w:t xml:space="preserve"> </w:t>
      </w:r>
      <w:r>
        <w:rPr>
          <w:rFonts w:ascii="Times New Roman" w:eastAsia="Times New Roman" w:hAnsi="Times New Roman" w:cs="Times New Roman"/>
          <w:color w:val="000000"/>
          <w:sz w:val="24"/>
          <w:szCs w:val="24"/>
          <w:lang w:eastAsia="en-ZA"/>
        </w:rPr>
        <w:tab/>
      </w:r>
      <w:r w:rsidR="00525F39" w:rsidRPr="00525F39">
        <w:rPr>
          <w:rFonts w:ascii="Times New Roman" w:eastAsia="Times New Roman" w:hAnsi="Times New Roman" w:cs="Times New Roman"/>
          <w:color w:val="000000"/>
          <w:sz w:val="24"/>
          <w:szCs w:val="24"/>
          <w:lang w:eastAsia="en-ZA"/>
        </w:rPr>
        <w:t xml:space="preserve">Immediately move any detainees currently held in unofficial places of detention to a recognized detention </w:t>
      </w:r>
      <w:proofErr w:type="spellStart"/>
      <w:r w:rsidR="00525F39" w:rsidRPr="00525F39">
        <w:rPr>
          <w:rFonts w:ascii="Times New Roman" w:eastAsia="Times New Roman" w:hAnsi="Times New Roman" w:cs="Times New Roman"/>
          <w:color w:val="000000"/>
          <w:sz w:val="24"/>
          <w:szCs w:val="24"/>
          <w:lang w:eastAsia="en-ZA"/>
        </w:rPr>
        <w:t>center</w:t>
      </w:r>
      <w:proofErr w:type="spellEnd"/>
      <w:r w:rsidR="00525F39" w:rsidRPr="00525F39">
        <w:rPr>
          <w:rFonts w:ascii="Times New Roman" w:eastAsia="Times New Roman" w:hAnsi="Times New Roman" w:cs="Times New Roman"/>
          <w:color w:val="000000"/>
          <w:sz w:val="24"/>
          <w:szCs w:val="24"/>
          <w:lang w:eastAsia="en-ZA"/>
        </w:rPr>
        <w:t>; and charge all of them with a recognizable criminal offence, and try them in a timely manner in trials which meet international standards of fair trial, or immediately and unconditionally release them;</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3E2C87" w:rsidP="00525F39">
      <w:pPr>
        <w:tabs>
          <w:tab w:val="left" w:pos="720"/>
        </w:tabs>
        <w:spacing w:after="0" w:line="240" w:lineRule="auto"/>
        <w:ind w:left="1440" w:right="876" w:hanging="864"/>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525F39">
        <w:rPr>
          <w:rFonts w:ascii="Times New Roman" w:eastAsia="Times New Roman" w:hAnsi="Times New Roman" w:cs="Times New Roman"/>
          <w:color w:val="000000"/>
          <w:sz w:val="24"/>
          <w:szCs w:val="24"/>
          <w:lang w:eastAsia="en-ZA"/>
        </w:rPr>
        <w:tab/>
      </w:r>
      <w:r w:rsidR="00525F39" w:rsidRPr="00525F39">
        <w:rPr>
          <w:rFonts w:ascii="Times New Roman" w:eastAsia="Times New Roman" w:hAnsi="Times New Roman" w:cs="Times New Roman"/>
          <w:color w:val="000000"/>
          <w:sz w:val="24"/>
          <w:szCs w:val="24"/>
          <w:lang w:eastAsia="en-ZA"/>
        </w:rPr>
        <w:t>iii.</w:t>
      </w:r>
      <w:r w:rsidR="00525F39" w:rsidRPr="00525F39">
        <w:rPr>
          <w:rFonts w:ascii="Times New Roman" w:eastAsia="Times New Roman" w:hAnsi="Times New Roman" w:cs="Times New Roman"/>
          <w:color w:val="000000"/>
          <w:sz w:val="24"/>
          <w:szCs w:val="24"/>
          <w:lang w:eastAsia="en-ZA"/>
        </w:rPr>
        <w:tab/>
        <w:t>Adopt strategies with a view to providing continuous training for the judiciary and prison administration on regional and international instruments for the promotion and protection of human rights, with particular focus on the rights to fair trial and the human rights of detainees, including the Robben Island Guidelines;</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tabs>
          <w:tab w:val="left" w:pos="720"/>
        </w:tabs>
        <w:spacing w:after="0" w:line="240" w:lineRule="auto"/>
        <w:ind w:left="1440" w:right="879" w:hanging="851"/>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525F39">
        <w:rPr>
          <w:rFonts w:ascii="Times New Roman" w:eastAsia="Times New Roman" w:hAnsi="Times New Roman" w:cs="Times New Roman"/>
          <w:color w:val="000000"/>
          <w:sz w:val="24"/>
          <w:szCs w:val="24"/>
          <w:lang w:eastAsia="en-ZA"/>
        </w:rPr>
        <w:t>iv.</w:t>
      </w:r>
      <w:r w:rsidRPr="00525F39">
        <w:rPr>
          <w:rFonts w:ascii="Times New Roman" w:eastAsia="Times New Roman" w:hAnsi="Times New Roman" w:cs="Times New Roman"/>
          <w:color w:val="000000"/>
          <w:sz w:val="24"/>
          <w:szCs w:val="24"/>
          <w:lang w:eastAsia="en-ZA"/>
        </w:rPr>
        <w:tab/>
        <w:t>Amend the Charities and Civil Societies Proclamation in accordance with the UN Declaration on Human Rights Defenders;</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tabs>
          <w:tab w:val="left" w:pos="720"/>
        </w:tabs>
        <w:spacing w:after="0" w:line="240" w:lineRule="auto"/>
        <w:ind w:left="1436" w:right="876" w:hanging="78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525F39">
        <w:rPr>
          <w:rFonts w:ascii="Times New Roman" w:eastAsia="Times New Roman" w:hAnsi="Times New Roman" w:cs="Times New Roman"/>
          <w:color w:val="000000"/>
          <w:sz w:val="24"/>
          <w:szCs w:val="24"/>
          <w:lang w:eastAsia="en-ZA"/>
        </w:rPr>
        <w:t>v.</w:t>
      </w:r>
      <w:r w:rsidRPr="00525F39">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525F39">
        <w:rPr>
          <w:rFonts w:ascii="Times New Roman" w:eastAsia="Times New Roman" w:hAnsi="Times New Roman" w:cs="Times New Roman"/>
          <w:color w:val="000000"/>
          <w:sz w:val="24"/>
          <w:szCs w:val="24"/>
          <w:lang w:eastAsia="en-ZA"/>
        </w:rPr>
        <w:t>Remove restrictions on freedom of expression imposed on the Mass Media by the Access to Information Proclamation (2008) and the Anti-terrorism Proclamation (2009) that do not conform to rights of freedom of expression provided in international human rights law.</w:t>
      </w:r>
    </w:p>
    <w:p w:rsidR="00525F39" w:rsidRPr="00525F39" w:rsidRDefault="00525F39" w:rsidP="00525F39">
      <w:pPr>
        <w:spacing w:after="0" w:line="240" w:lineRule="auto"/>
        <w:rPr>
          <w:rFonts w:ascii="Times New Roman" w:eastAsia="Times New Roman" w:hAnsi="Times New Roman" w:cs="Times New Roman"/>
          <w:sz w:val="24"/>
          <w:szCs w:val="24"/>
          <w:lang w:eastAsia="en-ZA"/>
        </w:rPr>
      </w:pPr>
    </w:p>
    <w:p w:rsidR="00525F39" w:rsidRPr="00525F39" w:rsidRDefault="00525F39" w:rsidP="00525F39">
      <w:pPr>
        <w:spacing w:after="0" w:line="240" w:lineRule="auto"/>
        <w:ind w:left="1186"/>
        <w:outlineLvl w:val="3"/>
        <w:rPr>
          <w:rFonts w:ascii="Times New Roman" w:eastAsia="Times New Roman" w:hAnsi="Times New Roman" w:cs="Times New Roman"/>
          <w:b/>
          <w:bCs/>
          <w:sz w:val="24"/>
          <w:szCs w:val="24"/>
          <w:lang w:eastAsia="en-ZA"/>
        </w:rPr>
      </w:pPr>
      <w:r w:rsidRPr="00525F39">
        <w:rPr>
          <w:rFonts w:ascii="Times New Roman" w:eastAsia="Times New Roman" w:hAnsi="Times New Roman" w:cs="Times New Roman"/>
          <w:b/>
          <w:bCs/>
          <w:color w:val="000000"/>
          <w:sz w:val="24"/>
          <w:szCs w:val="24"/>
          <w:lang w:eastAsia="en-ZA"/>
        </w:rPr>
        <w:t xml:space="preserve">Done in Banjul, </w:t>
      </w:r>
      <w:proofErr w:type="gramStart"/>
      <w:r w:rsidRPr="00525F39">
        <w:rPr>
          <w:rFonts w:ascii="Times New Roman" w:eastAsia="Times New Roman" w:hAnsi="Times New Roman" w:cs="Times New Roman"/>
          <w:b/>
          <w:bCs/>
          <w:color w:val="000000"/>
          <w:sz w:val="24"/>
          <w:szCs w:val="24"/>
          <w:lang w:eastAsia="en-ZA"/>
        </w:rPr>
        <w:t>The</w:t>
      </w:r>
      <w:proofErr w:type="gramEnd"/>
      <w:r w:rsidRPr="00525F39">
        <w:rPr>
          <w:rFonts w:ascii="Times New Roman" w:eastAsia="Times New Roman" w:hAnsi="Times New Roman" w:cs="Times New Roman"/>
          <w:b/>
          <w:bCs/>
          <w:color w:val="000000"/>
          <w:sz w:val="24"/>
          <w:szCs w:val="24"/>
          <w:lang w:eastAsia="en-ZA"/>
        </w:rPr>
        <w:t xml:space="preserve"> Gambia, 2 May 2012</w:t>
      </w:r>
    </w:p>
    <w:p w:rsidR="00667D87" w:rsidRDefault="003E2C8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4B60"/>
    <w:multiLevelType w:val="hybridMultilevel"/>
    <w:tmpl w:val="B6DA3844"/>
    <w:lvl w:ilvl="0" w:tplc="0C464BEC">
      <w:start w:val="2"/>
      <w:numFmt w:val="lowerRoman"/>
      <w:lvlText w:val="%1."/>
      <w:lvlJc w:val="right"/>
      <w:pPr>
        <w:tabs>
          <w:tab w:val="num" w:pos="1028"/>
        </w:tabs>
        <w:ind w:left="1028" w:hanging="360"/>
      </w:pPr>
    </w:lvl>
    <w:lvl w:ilvl="1" w:tplc="3564C60C" w:tentative="1">
      <w:start w:val="1"/>
      <w:numFmt w:val="decimal"/>
      <w:lvlText w:val="%2."/>
      <w:lvlJc w:val="left"/>
      <w:pPr>
        <w:tabs>
          <w:tab w:val="num" w:pos="1748"/>
        </w:tabs>
        <w:ind w:left="1748" w:hanging="360"/>
      </w:pPr>
    </w:lvl>
    <w:lvl w:ilvl="2" w:tplc="42CE4752" w:tentative="1">
      <w:start w:val="1"/>
      <w:numFmt w:val="decimal"/>
      <w:lvlText w:val="%3."/>
      <w:lvlJc w:val="left"/>
      <w:pPr>
        <w:tabs>
          <w:tab w:val="num" w:pos="2468"/>
        </w:tabs>
        <w:ind w:left="2468" w:hanging="360"/>
      </w:pPr>
    </w:lvl>
    <w:lvl w:ilvl="3" w:tplc="8C644870" w:tentative="1">
      <w:start w:val="1"/>
      <w:numFmt w:val="decimal"/>
      <w:lvlText w:val="%4."/>
      <w:lvlJc w:val="left"/>
      <w:pPr>
        <w:tabs>
          <w:tab w:val="num" w:pos="3188"/>
        </w:tabs>
        <w:ind w:left="3188" w:hanging="360"/>
      </w:pPr>
    </w:lvl>
    <w:lvl w:ilvl="4" w:tplc="652CAAC0" w:tentative="1">
      <w:start w:val="1"/>
      <w:numFmt w:val="decimal"/>
      <w:lvlText w:val="%5."/>
      <w:lvlJc w:val="left"/>
      <w:pPr>
        <w:tabs>
          <w:tab w:val="num" w:pos="3908"/>
        </w:tabs>
        <w:ind w:left="3908" w:hanging="360"/>
      </w:pPr>
    </w:lvl>
    <w:lvl w:ilvl="5" w:tplc="355ED700" w:tentative="1">
      <w:start w:val="1"/>
      <w:numFmt w:val="decimal"/>
      <w:lvlText w:val="%6."/>
      <w:lvlJc w:val="left"/>
      <w:pPr>
        <w:tabs>
          <w:tab w:val="num" w:pos="4628"/>
        </w:tabs>
        <w:ind w:left="4628" w:hanging="360"/>
      </w:pPr>
    </w:lvl>
    <w:lvl w:ilvl="6" w:tplc="BE9AA6A2" w:tentative="1">
      <w:start w:val="1"/>
      <w:numFmt w:val="decimal"/>
      <w:lvlText w:val="%7."/>
      <w:lvlJc w:val="left"/>
      <w:pPr>
        <w:tabs>
          <w:tab w:val="num" w:pos="5348"/>
        </w:tabs>
        <w:ind w:left="5348" w:hanging="360"/>
      </w:pPr>
    </w:lvl>
    <w:lvl w:ilvl="7" w:tplc="46D8321E" w:tentative="1">
      <w:start w:val="1"/>
      <w:numFmt w:val="decimal"/>
      <w:lvlText w:val="%8."/>
      <w:lvlJc w:val="left"/>
      <w:pPr>
        <w:tabs>
          <w:tab w:val="num" w:pos="6068"/>
        </w:tabs>
        <w:ind w:left="6068" w:hanging="360"/>
      </w:pPr>
    </w:lvl>
    <w:lvl w:ilvl="8" w:tplc="F8A8E4DA" w:tentative="1">
      <w:start w:val="1"/>
      <w:numFmt w:val="decimal"/>
      <w:lvlText w:val="%9."/>
      <w:lvlJc w:val="left"/>
      <w:pPr>
        <w:tabs>
          <w:tab w:val="num" w:pos="6788"/>
        </w:tabs>
        <w:ind w:left="6788" w:hanging="360"/>
      </w:pPr>
    </w:lvl>
  </w:abstractNum>
  <w:abstractNum w:abstractNumId="1" w15:restartNumberingAfterBreak="0">
    <w:nsid w:val="1D9646DC"/>
    <w:multiLevelType w:val="hybridMultilevel"/>
    <w:tmpl w:val="5B8EBAAA"/>
    <w:lvl w:ilvl="0" w:tplc="916EB2B6">
      <w:start w:val="5"/>
      <w:numFmt w:val="lowerRoman"/>
      <w:lvlText w:val="%1."/>
      <w:lvlJc w:val="right"/>
      <w:pPr>
        <w:tabs>
          <w:tab w:val="num" w:pos="720"/>
        </w:tabs>
        <w:ind w:left="720" w:hanging="360"/>
      </w:pPr>
    </w:lvl>
    <w:lvl w:ilvl="1" w:tplc="66F4F552" w:tentative="1">
      <w:start w:val="1"/>
      <w:numFmt w:val="decimal"/>
      <w:lvlText w:val="%2."/>
      <w:lvlJc w:val="left"/>
      <w:pPr>
        <w:tabs>
          <w:tab w:val="num" w:pos="1440"/>
        </w:tabs>
        <w:ind w:left="1440" w:hanging="360"/>
      </w:pPr>
    </w:lvl>
    <w:lvl w:ilvl="2" w:tplc="ECE21F74" w:tentative="1">
      <w:start w:val="1"/>
      <w:numFmt w:val="decimal"/>
      <w:lvlText w:val="%3."/>
      <w:lvlJc w:val="left"/>
      <w:pPr>
        <w:tabs>
          <w:tab w:val="num" w:pos="2160"/>
        </w:tabs>
        <w:ind w:left="2160" w:hanging="360"/>
      </w:pPr>
    </w:lvl>
    <w:lvl w:ilvl="3" w:tplc="F0163080" w:tentative="1">
      <w:start w:val="1"/>
      <w:numFmt w:val="decimal"/>
      <w:lvlText w:val="%4."/>
      <w:lvlJc w:val="left"/>
      <w:pPr>
        <w:tabs>
          <w:tab w:val="num" w:pos="2880"/>
        </w:tabs>
        <w:ind w:left="2880" w:hanging="360"/>
      </w:pPr>
    </w:lvl>
    <w:lvl w:ilvl="4" w:tplc="ECAAE60C" w:tentative="1">
      <w:start w:val="1"/>
      <w:numFmt w:val="decimal"/>
      <w:lvlText w:val="%5."/>
      <w:lvlJc w:val="left"/>
      <w:pPr>
        <w:tabs>
          <w:tab w:val="num" w:pos="3600"/>
        </w:tabs>
        <w:ind w:left="3600" w:hanging="360"/>
      </w:pPr>
    </w:lvl>
    <w:lvl w:ilvl="5" w:tplc="1A709C58" w:tentative="1">
      <w:start w:val="1"/>
      <w:numFmt w:val="decimal"/>
      <w:lvlText w:val="%6."/>
      <w:lvlJc w:val="left"/>
      <w:pPr>
        <w:tabs>
          <w:tab w:val="num" w:pos="4320"/>
        </w:tabs>
        <w:ind w:left="4320" w:hanging="360"/>
      </w:pPr>
    </w:lvl>
    <w:lvl w:ilvl="6" w:tplc="781AF81A" w:tentative="1">
      <w:start w:val="1"/>
      <w:numFmt w:val="decimal"/>
      <w:lvlText w:val="%7."/>
      <w:lvlJc w:val="left"/>
      <w:pPr>
        <w:tabs>
          <w:tab w:val="num" w:pos="5040"/>
        </w:tabs>
        <w:ind w:left="5040" w:hanging="360"/>
      </w:pPr>
    </w:lvl>
    <w:lvl w:ilvl="7" w:tplc="8F5C2758" w:tentative="1">
      <w:start w:val="1"/>
      <w:numFmt w:val="decimal"/>
      <w:lvlText w:val="%8."/>
      <w:lvlJc w:val="left"/>
      <w:pPr>
        <w:tabs>
          <w:tab w:val="num" w:pos="5760"/>
        </w:tabs>
        <w:ind w:left="5760" w:hanging="360"/>
      </w:pPr>
    </w:lvl>
    <w:lvl w:ilvl="8" w:tplc="D650459E" w:tentative="1">
      <w:start w:val="1"/>
      <w:numFmt w:val="decimal"/>
      <w:lvlText w:val="%9."/>
      <w:lvlJc w:val="left"/>
      <w:pPr>
        <w:tabs>
          <w:tab w:val="num" w:pos="6480"/>
        </w:tabs>
        <w:ind w:left="6480" w:hanging="360"/>
      </w:pPr>
    </w:lvl>
  </w:abstractNum>
  <w:abstractNum w:abstractNumId="2" w15:restartNumberingAfterBreak="0">
    <w:nsid w:val="6D2F6E92"/>
    <w:multiLevelType w:val="hybridMultilevel"/>
    <w:tmpl w:val="611E50FC"/>
    <w:lvl w:ilvl="0" w:tplc="4B927ADE">
      <w:start w:val="4"/>
      <w:numFmt w:val="lowerRoman"/>
      <w:lvlText w:val="%1."/>
      <w:lvlJc w:val="right"/>
      <w:pPr>
        <w:tabs>
          <w:tab w:val="num" w:pos="720"/>
        </w:tabs>
        <w:ind w:left="720" w:hanging="360"/>
      </w:pPr>
    </w:lvl>
    <w:lvl w:ilvl="1" w:tplc="3CFE5A04" w:tentative="1">
      <w:start w:val="1"/>
      <w:numFmt w:val="decimal"/>
      <w:lvlText w:val="%2."/>
      <w:lvlJc w:val="left"/>
      <w:pPr>
        <w:tabs>
          <w:tab w:val="num" w:pos="1440"/>
        </w:tabs>
        <w:ind w:left="1440" w:hanging="360"/>
      </w:pPr>
    </w:lvl>
    <w:lvl w:ilvl="2" w:tplc="CE6208FE" w:tentative="1">
      <w:start w:val="1"/>
      <w:numFmt w:val="decimal"/>
      <w:lvlText w:val="%3."/>
      <w:lvlJc w:val="left"/>
      <w:pPr>
        <w:tabs>
          <w:tab w:val="num" w:pos="2160"/>
        </w:tabs>
        <w:ind w:left="2160" w:hanging="360"/>
      </w:pPr>
    </w:lvl>
    <w:lvl w:ilvl="3" w:tplc="596E36D4" w:tentative="1">
      <w:start w:val="1"/>
      <w:numFmt w:val="decimal"/>
      <w:lvlText w:val="%4."/>
      <w:lvlJc w:val="left"/>
      <w:pPr>
        <w:tabs>
          <w:tab w:val="num" w:pos="2880"/>
        </w:tabs>
        <w:ind w:left="2880" w:hanging="360"/>
      </w:pPr>
    </w:lvl>
    <w:lvl w:ilvl="4" w:tplc="BBE00A86" w:tentative="1">
      <w:start w:val="1"/>
      <w:numFmt w:val="decimal"/>
      <w:lvlText w:val="%5."/>
      <w:lvlJc w:val="left"/>
      <w:pPr>
        <w:tabs>
          <w:tab w:val="num" w:pos="3600"/>
        </w:tabs>
        <w:ind w:left="3600" w:hanging="360"/>
      </w:pPr>
    </w:lvl>
    <w:lvl w:ilvl="5" w:tplc="0B02A272" w:tentative="1">
      <w:start w:val="1"/>
      <w:numFmt w:val="decimal"/>
      <w:lvlText w:val="%6."/>
      <w:lvlJc w:val="left"/>
      <w:pPr>
        <w:tabs>
          <w:tab w:val="num" w:pos="4320"/>
        </w:tabs>
        <w:ind w:left="4320" w:hanging="360"/>
      </w:pPr>
    </w:lvl>
    <w:lvl w:ilvl="6" w:tplc="8F3EA9A0" w:tentative="1">
      <w:start w:val="1"/>
      <w:numFmt w:val="decimal"/>
      <w:lvlText w:val="%7."/>
      <w:lvlJc w:val="left"/>
      <w:pPr>
        <w:tabs>
          <w:tab w:val="num" w:pos="5040"/>
        </w:tabs>
        <w:ind w:left="5040" w:hanging="360"/>
      </w:pPr>
    </w:lvl>
    <w:lvl w:ilvl="7" w:tplc="1226BC8C" w:tentative="1">
      <w:start w:val="1"/>
      <w:numFmt w:val="decimal"/>
      <w:lvlText w:val="%8."/>
      <w:lvlJc w:val="left"/>
      <w:pPr>
        <w:tabs>
          <w:tab w:val="num" w:pos="5760"/>
        </w:tabs>
        <w:ind w:left="5760" w:hanging="360"/>
      </w:pPr>
    </w:lvl>
    <w:lvl w:ilvl="8" w:tplc="D4B00B96" w:tentative="1">
      <w:start w:val="1"/>
      <w:numFmt w:val="decimal"/>
      <w:lvlText w:val="%9."/>
      <w:lvlJc w:val="left"/>
      <w:pPr>
        <w:tabs>
          <w:tab w:val="num" w:pos="6480"/>
        </w:tabs>
        <w:ind w:left="6480" w:hanging="360"/>
      </w:pPr>
    </w:lvl>
  </w:abstractNum>
  <w:abstractNum w:abstractNumId="3" w15:restartNumberingAfterBreak="0">
    <w:nsid w:val="6DEE09A2"/>
    <w:multiLevelType w:val="multilevel"/>
    <w:tmpl w:val="8F0C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3D5DA9"/>
    <w:multiLevelType w:val="hybridMultilevel"/>
    <w:tmpl w:val="CCE0475E"/>
    <w:lvl w:ilvl="0" w:tplc="6EDC7F60">
      <w:start w:val="3"/>
      <w:numFmt w:val="lowerRoman"/>
      <w:lvlText w:val="%1."/>
      <w:lvlJc w:val="right"/>
      <w:pPr>
        <w:tabs>
          <w:tab w:val="num" w:pos="720"/>
        </w:tabs>
        <w:ind w:left="720" w:hanging="360"/>
      </w:pPr>
    </w:lvl>
    <w:lvl w:ilvl="1" w:tplc="2EC48BEC" w:tentative="1">
      <w:start w:val="1"/>
      <w:numFmt w:val="decimal"/>
      <w:lvlText w:val="%2."/>
      <w:lvlJc w:val="left"/>
      <w:pPr>
        <w:tabs>
          <w:tab w:val="num" w:pos="1440"/>
        </w:tabs>
        <w:ind w:left="1440" w:hanging="360"/>
      </w:pPr>
    </w:lvl>
    <w:lvl w:ilvl="2" w:tplc="67FEE08C" w:tentative="1">
      <w:start w:val="1"/>
      <w:numFmt w:val="decimal"/>
      <w:lvlText w:val="%3."/>
      <w:lvlJc w:val="left"/>
      <w:pPr>
        <w:tabs>
          <w:tab w:val="num" w:pos="2160"/>
        </w:tabs>
        <w:ind w:left="2160" w:hanging="360"/>
      </w:pPr>
    </w:lvl>
    <w:lvl w:ilvl="3" w:tplc="DA0A709A" w:tentative="1">
      <w:start w:val="1"/>
      <w:numFmt w:val="decimal"/>
      <w:lvlText w:val="%4."/>
      <w:lvlJc w:val="left"/>
      <w:pPr>
        <w:tabs>
          <w:tab w:val="num" w:pos="2880"/>
        </w:tabs>
        <w:ind w:left="2880" w:hanging="360"/>
      </w:pPr>
    </w:lvl>
    <w:lvl w:ilvl="4" w:tplc="4C70EB2A" w:tentative="1">
      <w:start w:val="1"/>
      <w:numFmt w:val="decimal"/>
      <w:lvlText w:val="%5."/>
      <w:lvlJc w:val="left"/>
      <w:pPr>
        <w:tabs>
          <w:tab w:val="num" w:pos="3600"/>
        </w:tabs>
        <w:ind w:left="3600" w:hanging="360"/>
      </w:pPr>
    </w:lvl>
    <w:lvl w:ilvl="5" w:tplc="29DC6328" w:tentative="1">
      <w:start w:val="1"/>
      <w:numFmt w:val="decimal"/>
      <w:lvlText w:val="%6."/>
      <w:lvlJc w:val="left"/>
      <w:pPr>
        <w:tabs>
          <w:tab w:val="num" w:pos="4320"/>
        </w:tabs>
        <w:ind w:left="4320" w:hanging="360"/>
      </w:pPr>
    </w:lvl>
    <w:lvl w:ilvl="6" w:tplc="7068DE34" w:tentative="1">
      <w:start w:val="1"/>
      <w:numFmt w:val="decimal"/>
      <w:lvlText w:val="%7."/>
      <w:lvlJc w:val="left"/>
      <w:pPr>
        <w:tabs>
          <w:tab w:val="num" w:pos="5040"/>
        </w:tabs>
        <w:ind w:left="5040" w:hanging="360"/>
      </w:pPr>
    </w:lvl>
    <w:lvl w:ilvl="7" w:tplc="3418C8E2" w:tentative="1">
      <w:start w:val="1"/>
      <w:numFmt w:val="decimal"/>
      <w:lvlText w:val="%8."/>
      <w:lvlJc w:val="left"/>
      <w:pPr>
        <w:tabs>
          <w:tab w:val="num" w:pos="5760"/>
        </w:tabs>
        <w:ind w:left="5760" w:hanging="360"/>
      </w:pPr>
    </w:lvl>
    <w:lvl w:ilvl="8" w:tplc="0C0A403A" w:tentative="1">
      <w:start w:val="1"/>
      <w:numFmt w:val="decimal"/>
      <w:lvlText w:val="%9."/>
      <w:lvlJc w:val="left"/>
      <w:pPr>
        <w:tabs>
          <w:tab w:val="num" w:pos="6480"/>
        </w:tabs>
        <w:ind w:left="6480" w:hanging="360"/>
      </w:pPr>
    </w:lvl>
  </w:abstractNum>
  <w:num w:numId="1">
    <w:abstractNumId w:val="3"/>
    <w:lvlOverride w:ilvl="0">
      <w:lvl w:ilvl="0">
        <w:numFmt w:val="lowerRoman"/>
        <w:lvlText w:val="%1."/>
        <w:lvlJc w:val="right"/>
      </w:lvl>
    </w:lvlOverride>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39"/>
    <w:rsid w:val="00064C86"/>
    <w:rsid w:val="000A4469"/>
    <w:rsid w:val="003E2C87"/>
    <w:rsid w:val="00525F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55327-5463-4278-8B7D-8D0DC7F9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25F3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5F39"/>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25F3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2022-02-19T12:42:00Z</dcterms:created>
  <dcterms:modified xsi:type="dcterms:W3CDTF">2022-02-19T12:42:00Z</dcterms:modified>
</cp:coreProperties>
</file>