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ind w:left="477" w:right="667.7952755905511"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u w:val="single"/>
          <w:rtl w:val="0"/>
        </w:rPr>
        <w:t xml:space="preserve">ACHPR/Res.271 (LV) 2014</w:t>
      </w:r>
      <w:r w:rsidDel="00000000" w:rsidR="00000000" w:rsidRPr="00000000">
        <w:rPr>
          <w:rFonts w:ascii="Book Antiqua" w:cs="Book Antiqua" w:eastAsia="Book Antiqua" w:hAnsi="Book Antiqua"/>
          <w:b w:val="1"/>
          <w:color w:val="000000"/>
          <w:sz w:val="24"/>
          <w:szCs w:val="24"/>
          <w:rtl w:val="0"/>
        </w:rPr>
        <w:t xml:space="preserve">: RESOLUTION ON CLIMATE CHANGE IN AFRICA</w:t>
      </w:r>
      <w:r w:rsidDel="00000000" w:rsidR="00000000" w:rsidRPr="00000000">
        <w:rPr>
          <w:rtl w:val="0"/>
        </w:rPr>
      </w:r>
    </w:p>
    <w:p w:rsidR="00000000" w:rsidDel="00000000" w:rsidP="00000000" w:rsidRDefault="00000000" w:rsidRPr="00000000" w14:paraId="00000002">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00" w:line="240" w:lineRule="auto"/>
        <w:ind w:left="477" w:right="667.7952755905511"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(the Commission) meeting</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Book Antiqua" w:cs="Book Antiqua" w:eastAsia="Book Antiqua" w:hAnsi="Book Antiqua"/>
          <w:b w:val="1"/>
          <w:i w:val="1"/>
          <w:color w:val="000000"/>
          <w:sz w:val="24"/>
          <w:szCs w:val="24"/>
          <w:rtl w:val="0"/>
        </w:rPr>
        <w:t xml:space="preserve">at its 55</w:t>
      </w:r>
      <w:r w:rsidDel="00000000" w:rsidR="00000000" w:rsidRPr="00000000">
        <w:rPr>
          <w:rFonts w:ascii="Book Antiqua" w:cs="Book Antiqua" w:eastAsia="Book Antiqua" w:hAnsi="Book Antiqua"/>
          <w:b w:val="1"/>
          <w:i w:val="1"/>
          <w:color w:val="000000"/>
          <w:sz w:val="16"/>
          <w:szCs w:val="16"/>
          <w:vertAlign w:val="superscript"/>
          <w:rtl w:val="0"/>
        </w:rPr>
        <w:t xml:space="preserve">th </w:t>
      </w:r>
      <w:r w:rsidDel="00000000" w:rsidR="00000000" w:rsidRPr="00000000">
        <w:rPr>
          <w:rFonts w:ascii="Book Antiqua" w:cs="Book Antiqua" w:eastAsia="Book Antiqua" w:hAnsi="Book Antiqua"/>
          <w:b w:val="1"/>
          <w:i w:val="1"/>
          <w:color w:val="000000"/>
          <w:sz w:val="24"/>
          <w:szCs w:val="24"/>
          <w:rtl w:val="0"/>
        </w:rPr>
        <w:t xml:space="preserve">Ordinary Session held in Luanda, Angola, from 28 April to 12 May 2014</w:t>
      </w:r>
      <w:r w:rsidDel="00000000" w:rsidR="00000000" w:rsidRPr="00000000">
        <w:rPr>
          <w:rFonts w:ascii="Book Antiqua" w:cs="Book Antiqua" w:eastAsia="Book Antiqua" w:hAnsi="Book Antiqua"/>
          <w:color w:val="000000"/>
          <w:sz w:val="24"/>
          <w:szCs w:val="24"/>
          <w:rtl w:val="0"/>
        </w:rPr>
        <w:t xml:space="preserv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of </w:t>
      </w:r>
      <w:r w:rsidDel="00000000" w:rsidR="00000000" w:rsidRPr="00000000">
        <w:rPr>
          <w:rFonts w:ascii="Book Antiqua" w:cs="Book Antiqua" w:eastAsia="Book Antiqua" w:hAnsi="Book Antiqua"/>
          <w:color w:val="000000"/>
          <w:sz w:val="24"/>
          <w:szCs w:val="24"/>
          <w:rtl w:val="0"/>
        </w:rPr>
        <w:t xml:space="preserve">the provisions of Article 45(1)(b) of the African Charter which provides that the Commission shall “formulate and lay down principles and rules aimed at solving legal problems relating to human and peoples’ rights and fundamental freedoms upon which African governments may base their legislation;”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provisions of Article 24 of the African Charter on the right of all peoples to a satisfactory environment favourable to their development;</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w:t>
      </w:r>
      <w:r w:rsidDel="00000000" w:rsidR="00000000" w:rsidRPr="00000000">
        <w:rPr>
          <w:rFonts w:ascii="Book Antiqua" w:cs="Book Antiqua" w:eastAsia="Book Antiqua" w:hAnsi="Book Antiqua"/>
          <w:b w:val="1"/>
          <w:color w:val="000000"/>
          <w:sz w:val="24"/>
          <w:szCs w:val="24"/>
          <w:rtl w:val="0"/>
        </w:rPr>
        <w:t xml:space="preserve">Resolution </w:t>
      </w:r>
      <w:r w:rsidDel="00000000" w:rsidR="00000000" w:rsidRPr="00000000">
        <w:rPr>
          <w:rFonts w:ascii="Book Antiqua" w:cs="Book Antiqua" w:eastAsia="Book Antiqua" w:hAnsi="Book Antiqua"/>
          <w:b w:val="1"/>
          <w:i w:val="1"/>
          <w:color w:val="000000"/>
          <w:sz w:val="24"/>
          <w:szCs w:val="24"/>
          <w:rtl w:val="0"/>
        </w:rPr>
        <w:t xml:space="preserve">ACHPR/Res.153(XLVI)09: </w:t>
      </w:r>
      <w:r w:rsidDel="00000000" w:rsidR="00000000" w:rsidRPr="00000000">
        <w:rPr>
          <w:rFonts w:ascii="Book Antiqua" w:cs="Book Antiqua" w:eastAsia="Book Antiqua" w:hAnsi="Book Antiqua"/>
          <w:i w:val="1"/>
          <w:color w:val="000000"/>
          <w:sz w:val="24"/>
          <w:szCs w:val="24"/>
          <w:rtl w:val="0"/>
        </w:rPr>
        <w:t xml:space="preserve">Resolution on Climate Change and Human Rights and the Need to Study its Impact in Africa</w:t>
      </w:r>
      <w:r w:rsidDel="00000000" w:rsidR="00000000" w:rsidRPr="00000000">
        <w:rPr>
          <w:rFonts w:ascii="Book Antiqua" w:cs="Book Antiqua" w:eastAsia="Book Antiqua" w:hAnsi="Book Antiqua"/>
          <w:color w:val="000000"/>
          <w:sz w:val="24"/>
          <w:szCs w:val="24"/>
          <w:rtl w:val="0"/>
        </w:rPr>
        <w:t xml:space="preserve">, adopted at the 46</w:t>
      </w:r>
      <w:r w:rsidDel="00000000" w:rsidR="00000000" w:rsidRPr="00000000">
        <w:rPr>
          <w:rFonts w:ascii="Book Antiqua" w:cs="Book Antiqua" w:eastAsia="Book Antiqua" w:hAnsi="Book Antiqua"/>
          <w:color w:val="000000"/>
          <w:sz w:val="16"/>
          <w:szCs w:val="16"/>
          <w:vertAlign w:val="superscript"/>
          <w:rtl w:val="0"/>
        </w:rPr>
        <w:t xml:space="preserve">th </w:t>
      </w:r>
      <w:r w:rsidDel="00000000" w:rsidR="00000000" w:rsidRPr="00000000">
        <w:rPr>
          <w:rFonts w:ascii="Book Antiqua" w:cs="Book Antiqua" w:eastAsia="Book Antiqua" w:hAnsi="Book Antiqua"/>
          <w:color w:val="000000"/>
          <w:sz w:val="24"/>
          <w:szCs w:val="24"/>
          <w:rtl w:val="0"/>
        </w:rPr>
        <w:t xml:space="preserve">Ordinary Session of the Commission held in Banjul, The Gambia, from 11 to 25 November 2009, in which the Commission decided to carry out a study on the impact of climate change on human rights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Convinced </w:t>
      </w:r>
      <w:r w:rsidDel="00000000" w:rsidR="00000000" w:rsidRPr="00000000">
        <w:rPr>
          <w:rFonts w:ascii="Book Antiqua" w:cs="Book Antiqua" w:eastAsia="Book Antiqua" w:hAnsi="Book Antiqua"/>
          <w:color w:val="000000"/>
          <w:sz w:val="24"/>
          <w:szCs w:val="24"/>
          <w:rtl w:val="0"/>
        </w:rPr>
        <w:t xml:space="preserve">that the conduct of an in-depth study on the impact of climate change in Africa will contribute to the development of effective human rights-based measures and solutions;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Requests </w:t>
      </w:r>
      <w:r w:rsidDel="00000000" w:rsidR="00000000" w:rsidRPr="00000000">
        <w:rPr>
          <w:rFonts w:ascii="Book Antiqua" w:cs="Book Antiqua" w:eastAsia="Book Antiqua" w:hAnsi="Book Antiqua"/>
          <w:color w:val="000000"/>
          <w:sz w:val="24"/>
          <w:szCs w:val="24"/>
          <w:rtl w:val="0"/>
        </w:rPr>
        <w:t xml:space="preserve">the Working Group on Extractive Industries, Environment and Human Rights Violations in Africa (the Working Group on Extractive Industries) to undertake an in-depth study on the impact of climate change on human rights in Africa;</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Calls on </w:t>
      </w:r>
      <w:r w:rsidDel="00000000" w:rsidR="00000000" w:rsidRPr="00000000">
        <w:rPr>
          <w:rFonts w:ascii="Book Antiqua" w:cs="Book Antiqua" w:eastAsia="Book Antiqua" w:hAnsi="Book Antiqua"/>
          <w:color w:val="000000"/>
          <w:sz w:val="24"/>
          <w:szCs w:val="24"/>
          <w:rtl w:val="0"/>
        </w:rPr>
        <w:t xml:space="preserve">civil society and other stakeholders to support the work of the Working Group on Extractive Industries.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before="1" w:line="240" w:lineRule="auto"/>
        <w:ind w:left="425.19685039370086" w:right="876" w:hanging="15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Adopted at the 55</w:t>
      </w:r>
      <w:r w:rsidDel="00000000" w:rsidR="00000000" w:rsidRPr="00000000">
        <w:rPr>
          <w:rFonts w:ascii="Book Antiqua" w:cs="Book Antiqua" w:eastAsia="Book Antiqua" w:hAnsi="Book Antiqua"/>
          <w:b w:val="1"/>
          <w:color w:val="000000"/>
          <w:sz w:val="16"/>
          <w:szCs w:val="16"/>
          <w:vertAlign w:val="superscript"/>
          <w:rtl w:val="0"/>
        </w:rPr>
        <w:t xml:space="preserve">th </w:t>
      </w:r>
      <w:r w:rsidDel="00000000" w:rsidR="00000000" w:rsidRPr="00000000">
        <w:rPr>
          <w:rFonts w:ascii="Book Antiqua" w:cs="Book Antiqua" w:eastAsia="Book Antiqua" w:hAnsi="Book Antiqua"/>
          <w:b w:val="1"/>
          <w:color w:val="000000"/>
          <w:sz w:val="24"/>
          <w:szCs w:val="24"/>
          <w:rtl w:val="0"/>
        </w:rPr>
        <w:t xml:space="preserve">Ordinary Session of the African Commission on</w:t>
      </w:r>
      <w:r w:rsidDel="00000000" w:rsidR="00000000" w:rsidRPr="00000000">
        <w:rPr>
          <w:rFonts w:ascii="Book Antiqua" w:cs="Book Antiqua" w:eastAsia="Book Antiqua" w:hAnsi="Book Antiqua"/>
          <w:b w:val="1"/>
          <w:sz w:val="24"/>
          <w:szCs w:val="24"/>
          <w:rtl w:val="0"/>
        </w:rPr>
        <w:t xml:space="preserve"> </w:t>
      </w:r>
      <w:r w:rsidDel="00000000" w:rsidR="00000000" w:rsidRPr="00000000">
        <w:rPr>
          <w:rFonts w:ascii="Book Antiqua" w:cs="Book Antiqua" w:eastAsia="Book Antiqua" w:hAnsi="Book Antiqua"/>
          <w:b w:val="1"/>
          <w:color w:val="000000"/>
          <w:sz w:val="24"/>
          <w:szCs w:val="24"/>
          <w:rtl w:val="0"/>
        </w:rPr>
        <w:t xml:space="preserve">Human and Peoples’ Rights held in Luanda, Angola, from 28 April to 12 May 2014</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36393D"/>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36393D"/>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36393D"/>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36393D"/>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36393D"/>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VWU8qkcNdsW4TK/R64IKqEkVOw==">AMUW2mX33vZ7/zV+XO2NouNZUb2lPgysDp/pLvQXqv/jg96YhvXg464Lyf0hEsZlI35jY/vhFQkBGuGJHkuI2/hRgwWxPw69ggVQOC575QAbM6Jh/Mrh/rFcRW4kTo9XJyD15VkUG5jB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2022-02-20T15:34:00Z</dcterms:created>
  <dc:creator>HOME</dc:creator>
</cp:coreProperties>
</file>