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left="477" w:right="1596" w:firstLine="0"/>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ACHPR/Res.313 (LVII) 2015: Resolution on the Renewal of the Mandate and Reconstitution of the Advisory Committee on Budgetary and Staff Matters</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(the Commission), meeting at its 57</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Ordinary Session held from 4 to 18 November 2015 in Banjul, The Gambia;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1"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91"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Conscious </w:t>
      </w:r>
      <w:r w:rsidDel="00000000" w:rsidR="00000000" w:rsidRPr="00000000">
        <w:rPr>
          <w:rFonts w:ascii="Book Antiqua" w:cs="Book Antiqua" w:eastAsia="Book Antiqua" w:hAnsi="Book Antiqua"/>
          <w:color w:val="000000"/>
          <w:sz w:val="24"/>
          <w:szCs w:val="24"/>
          <w:rtl w:val="0"/>
        </w:rPr>
        <w:t xml:space="preserve">of the essential role played by the Secretariat in ensuring the effective implementation of the mandate of the Commission and the importance of having an efficient Secretariat;</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9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conscious </w:t>
      </w:r>
      <w:r w:rsidDel="00000000" w:rsidR="00000000" w:rsidRPr="00000000">
        <w:rPr>
          <w:rFonts w:ascii="Book Antiqua" w:cs="Book Antiqua" w:eastAsia="Book Antiqua" w:hAnsi="Book Antiqua"/>
          <w:color w:val="000000"/>
          <w:sz w:val="24"/>
          <w:szCs w:val="24"/>
          <w:rtl w:val="0"/>
        </w:rPr>
        <w:t xml:space="preserve">of the difficulties faced by the Commission in the preparation, presentation and execution of its budget, and desirous of facilitating its budgetary preparation process;</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before="9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Welcoming </w:t>
      </w:r>
      <w:r w:rsidDel="00000000" w:rsidR="00000000" w:rsidRPr="00000000">
        <w:rPr>
          <w:rFonts w:ascii="Book Antiqua" w:cs="Book Antiqua" w:eastAsia="Book Antiqua" w:hAnsi="Book Antiqua"/>
          <w:color w:val="000000"/>
          <w:sz w:val="24"/>
          <w:szCs w:val="24"/>
          <w:rtl w:val="0"/>
        </w:rPr>
        <w:t xml:space="preserve">the decision of the Executive Council of the African Union (AU) to strengthen the human resources capacity of the Commission by recruiting 33 new staff members over a period of five years from 2010 to 2014;</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before="9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decision of its 6</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Extraordinary Session to establish an Advisory Committee on Budgetary and Staff Matters in order to assist the Secretariat in preparing the programmes budget of the Commission;</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9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AU Executive Council Decision EX.CL/Dec.529 (XV) by which the African Union Commission, in consultation with the Permanent Representatives’ Committee (PRC), is required to expedite the review of the honorarium and allowances of the members of the Commission in accordance with AU financial rules and regulations;</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before="92"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its Resolution ACHPR/Res.142 (XXXXV) 09 adopted at its 45</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establishing an Advisory Committee on Budgetary and Staff Matters;</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before="9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Mindful </w:t>
      </w:r>
      <w:r w:rsidDel="00000000" w:rsidR="00000000" w:rsidRPr="00000000">
        <w:rPr>
          <w:rFonts w:ascii="Book Antiqua" w:cs="Book Antiqua" w:eastAsia="Book Antiqua" w:hAnsi="Book Antiqua"/>
          <w:color w:val="000000"/>
          <w:sz w:val="24"/>
          <w:szCs w:val="24"/>
          <w:rtl w:val="0"/>
        </w:rPr>
        <w:t xml:space="preserve">of its Resolutions ACHPR/Res.191 (L) 11 and ACHPR/Res.256 (CCLVI) 13 adopted respectively at its 50</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and 54</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Sessions on the renewal and expansion of the mandate of the Advisory Committee on Budgetary and Staff Matters;</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with appreciation </w:t>
      </w:r>
      <w:r w:rsidDel="00000000" w:rsidR="00000000" w:rsidRPr="00000000">
        <w:rPr>
          <w:rFonts w:ascii="Book Antiqua" w:cs="Book Antiqua" w:eastAsia="Book Antiqua" w:hAnsi="Book Antiqua"/>
          <w:color w:val="000000"/>
          <w:sz w:val="24"/>
          <w:szCs w:val="24"/>
          <w:rtl w:val="0"/>
        </w:rPr>
        <w:t xml:space="preserve">the work undertaken during the past two years by the Committee under the leadership of Commissioner </w:t>
      </w:r>
      <w:r w:rsidDel="00000000" w:rsidR="00000000" w:rsidRPr="00000000">
        <w:rPr>
          <w:rFonts w:ascii="Book Antiqua" w:cs="Book Antiqua" w:eastAsia="Book Antiqua" w:hAnsi="Book Antiqua"/>
          <w:b w:val="1"/>
          <w:color w:val="000000"/>
          <w:sz w:val="24"/>
          <w:szCs w:val="24"/>
          <w:rtl w:val="0"/>
        </w:rPr>
        <w:t xml:space="preserve">Med Kaggwa</w:t>
      </w:r>
      <w:r w:rsidDel="00000000" w:rsidR="00000000" w:rsidRPr="00000000">
        <w:rPr>
          <w:rFonts w:ascii="Book Antiqua" w:cs="Book Antiqua" w:eastAsia="Book Antiqua" w:hAnsi="Book Antiqua"/>
          <w:color w:val="000000"/>
          <w:sz w:val="24"/>
          <w:szCs w:val="24"/>
          <w:rtl w:val="0"/>
        </w:rPr>
        <w:t xml:space="preserve">;</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that the mandate of the Chairperson and the members of the Committee has come to an end;</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before="239"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Recognising </w:t>
      </w:r>
      <w:r w:rsidDel="00000000" w:rsidR="00000000" w:rsidRPr="00000000">
        <w:rPr>
          <w:rFonts w:ascii="Book Antiqua" w:cs="Book Antiqua" w:eastAsia="Book Antiqua" w:hAnsi="Book Antiqua"/>
          <w:color w:val="000000"/>
          <w:sz w:val="24"/>
          <w:szCs w:val="24"/>
          <w:rtl w:val="0"/>
        </w:rPr>
        <w:t xml:space="preserve">the importance of the Committee and the need to allow the Committee to continue to carry out its mandate;</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left="477"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Decides </w:t>
      </w:r>
      <w:r w:rsidDel="00000000" w:rsidR="00000000" w:rsidRPr="00000000">
        <w:rPr>
          <w:rFonts w:ascii="Book Antiqua" w:cs="Book Antiqua" w:eastAsia="Book Antiqua" w:hAnsi="Book Antiqua"/>
          <w:color w:val="000000"/>
          <w:sz w:val="24"/>
          <w:szCs w:val="24"/>
          <w:rtl w:val="0"/>
        </w:rPr>
        <w:t xml:space="preserve">to:</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D">
      <w:pPr>
        <w:spacing w:after="0" w:line="240" w:lineRule="auto"/>
        <w:ind w:left="997" w:right="878" w:hanging="997"/>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i.</w:t>
        <w:tab/>
        <w:t xml:space="preserve">Re-appoint Commissioner Med Kaggwa as the Chairperson of the Committee for a period of 2 years as from 5 November 2015;</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tabs>
          <w:tab w:val="left" w:pos="720"/>
        </w:tabs>
        <w:spacing w:after="0" w:line="240" w:lineRule="auto"/>
        <w:ind w:left="997" w:right="878"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ii.</w:t>
        <w:tab/>
        <w:t xml:space="preserve">Renew for the same period the mandates of Commissioner Reine Alapini Gansou and Commissioner Soyata Maiga as members of the Committee; and</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20">
      <w:pPr>
        <w:tabs>
          <w:tab w:val="left" w:pos="720"/>
        </w:tabs>
        <w:spacing w:after="0" w:line="240" w:lineRule="auto"/>
        <w:ind w:left="896" w:right="946" w:hanging="360"/>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iii.</w:t>
        <w:tab/>
        <w:t xml:space="preserve"> </w:t>
      </w:r>
      <w:r w:rsidDel="00000000" w:rsidR="00000000" w:rsidRPr="00000000">
        <w:rPr>
          <w:rFonts w:ascii="Book Antiqua" w:cs="Book Antiqua" w:eastAsia="Book Antiqua" w:hAnsi="Book Antiqua"/>
          <w:color w:val="000000"/>
          <w:sz w:val="24"/>
          <w:szCs w:val="24"/>
          <w:rtl w:val="0"/>
        </w:rPr>
        <w:t xml:space="preserve">Appoint Commissioner Solomon Ayele Dersso as a member of the   Committee for the same period</w:t>
      </w:r>
      <w:r w:rsidDel="00000000" w:rsidR="00000000" w:rsidRPr="00000000">
        <w:rPr>
          <w:rFonts w:ascii="Book Antiqua" w:cs="Book Antiqua" w:eastAsia="Book Antiqua" w:hAnsi="Book Antiqua"/>
          <w:b w:val="1"/>
          <w:color w:val="000000"/>
          <w:sz w:val="24"/>
          <w:szCs w:val="24"/>
          <w:rtl w:val="0"/>
        </w:rPr>
        <w:t xml:space="preserve">.</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before="241" w:line="240" w:lineRule="auto"/>
        <w:ind w:left="498" w:right="89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Adopted at the 57</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Ordinary Session of the African Commission on Human 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Peoples’ Rights held in Banjul, The Gambia, from 4 to 18 November 2015</w:t>
      </w:r>
      <w:r w:rsidDel="00000000" w:rsidR="00000000" w:rsidRPr="00000000">
        <w:rPr>
          <w:rtl w:val="0"/>
        </w:rPr>
      </w:r>
    </w:p>
    <w:p w:rsidR="00000000" w:rsidDel="00000000" w:rsidP="00000000" w:rsidRDefault="00000000" w:rsidRPr="00000000" w14:paraId="00000023">
      <w:pPr>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136B23"/>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136B23"/>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136B23"/>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kzI7/usPcMcj0SfuJehc5AZ1fA==">AMUW2mVGhrP5wji7vNYV6qH4w/7a92u9q2t/8apoFoCa84PpMAOioLEduTTLAvv8aJZd3K/R5pCHQVLhW+LdeKkJSJXPZ2sTTx08zo+8hL8Ja8bE9fCcQkc0NxqoZFYpPnD4ycvmnDif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2022-02-24T15:33:00Z</dcterms:created>
  <dc:creator>HOME</dc:creator>
</cp:coreProperties>
</file>