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after="880" w:line="240" w:lineRule="auto"/>
        <w:ind w:left="0" w:right="0" w:firstLine="0"/>
        <w:jc w:val="center"/>
        <w:rPr>
          <w:sz w:val="26"/>
          <w:szCs w:val="26"/>
        </w:rPr>
      </w:pPr>
      <w:r>
        <w:rPr>
          <w:color w:val="000000"/>
          <w:spacing w:val="0"/>
          <w:w w:val="100"/>
          <w:position w:val="0"/>
          <w:sz w:val="26"/>
          <w:szCs w:val="26"/>
          <w:u w:val="single"/>
        </w:rPr>
        <w:t>DECISION ON THE SITUATION IN SIERRA LEONE</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4" w:val="left"/>
        </w:tabs>
        <w:bidi w:val="0"/>
        <w:spacing w:before="0" w:after="300" w:line="240" w:lineRule="auto"/>
        <w:ind w:left="0" w:right="0" w:firstLine="720"/>
        <w:jc w:val="both"/>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WELCOMES the progress achieved so far in the implementation of the provisions of the Lome Peace Agreement and the Abuja Ceasefire Agreement, in particular the progressive deployment of UNAMSIL and the Sierra Leone Army (SLA) in new areas of the country, the advances in the on-going Disarmament, Demobilization and Re-integration Programme (DDR), as well as the improvement in the overall security situation in Sierra Leone, including the area along the common border between Sierra Leone and Guinea;</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ENCOURAGES the parties and UNAMSIL to work towards the full deployment of UNAMSIL and the Sierra Leone Army throughout the whole country, including all the diamond producing areas. Council also ENCOURAGES the parties to bring to a successful end, the DDR programme, which constitutes an important pillar of the peace process as a whole;</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3" w:name="bookmark3"/>
      <w:bookmarkEnd w:id="3"/>
      <w:r>
        <w:rPr>
          <w:color w:val="000000"/>
          <w:spacing w:val="0"/>
          <w:w w:val="100"/>
          <w:position w:val="0"/>
          <w:sz w:val="26"/>
          <w:szCs w:val="26"/>
        </w:rPr>
        <w:t>CALLS UPON Member States and the International Community at large to make urgent financial and material contributions to the DDR programme to prevent the on-going implementation of that programme from stalling. In this regard, Council WELCOMES the convening by the World Bank in Paris, France, from 11 to 12 June 2001, of the Multi</w:t>
        <w:softHyphen/>
        <w:t>Donor Trust Fund Conference in support of the Sierra Leone Disarmament, Demobilization and Reintegration Programme, and APPEALS to international donors to make contribution to the Fund;</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APPEALS to the International Community to provide UNAMSIL with adequate means to effectively carry out its mandate and APPEALS FURTHER to Member States and the International Community to provide additional troops to enable UNAMSIL achieve its required troop strength in accordance with the decisions adopted by the OAU, ECOWAS and the UN;</w:t>
      </w:r>
    </w:p>
    <w:p>
      <w:pPr>
        <w:pStyle w:val="Style2"/>
        <w:keepNext w:val="0"/>
        <w:keepLines w:val="0"/>
        <w:widowControl w:val="0"/>
        <w:numPr>
          <w:ilvl w:val="0"/>
          <w:numId w:val="1"/>
        </w:numPr>
        <w:shd w:val="clear" w:color="auto" w:fill="auto"/>
        <w:tabs>
          <w:tab w:pos="1428" w:val="left"/>
        </w:tabs>
        <w:bidi w:val="0"/>
        <w:spacing w:before="0" w:after="0" w:line="240" w:lineRule="auto"/>
        <w:ind w:left="1420" w:right="0" w:hanging="700"/>
        <w:jc w:val="both"/>
        <w:rPr>
          <w:sz w:val="26"/>
          <w:szCs w:val="26"/>
        </w:rPr>
      </w:pPr>
      <w:bookmarkStart w:id="5" w:name="bookmark5"/>
      <w:bookmarkEnd w:id="5"/>
      <w:r>
        <w:rPr>
          <w:color w:val="000000"/>
          <w:spacing w:val="0"/>
          <w:w w:val="100"/>
          <w:position w:val="0"/>
          <w:sz w:val="26"/>
          <w:szCs w:val="26"/>
        </w:rPr>
        <w:t>APPEALS to Member States and the International Community at large to urgently provide humanitarian assistance to the affected population in Sierra Leone and FURTHER APPEALS to the International Community to assist the Government of Sierra Leone in developing and funding post-conflict reconstruction programmes.</w:t>
      </w:r>
    </w:p>
    <w:sectPr>
      <w:footnotePr>
        <w:pos w:val="pageBottom"/>
        <w:numFmt w:val="decimal"/>
        <w:numRestart w:val="continuous"/>
      </w:footnotePr>
      <w:pgSz w:w="11909" w:h="16840"/>
      <w:pgMar w:top="3369" w:right="1250" w:bottom="2200" w:left="12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