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80" w:after="900" w:line="240" w:lineRule="auto"/>
        <w:ind w:left="0" w:right="0" w:firstLine="0"/>
        <w:jc w:val="center"/>
        <w:rPr>
          <w:sz w:val="26"/>
          <w:szCs w:val="26"/>
        </w:rPr>
      </w:pPr>
      <w:r>
        <w:rPr>
          <w:color w:val="000000"/>
          <w:spacing w:val="0"/>
          <w:w w:val="100"/>
          <w:position w:val="0"/>
          <w:sz w:val="26"/>
          <w:szCs w:val="26"/>
          <w:u w:val="single"/>
        </w:rPr>
        <w:t>DECISION ON THE SITUATION IN SOMALIA</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rPr>
        <w:t>Council:</w:t>
      </w:r>
      <w:bookmarkEnd w:id="0"/>
      <w:bookmarkEnd w:id="1"/>
      <w:bookmarkEnd w:id="2"/>
    </w:p>
    <w:p>
      <w:pPr>
        <w:pStyle w:val="Style2"/>
        <w:keepNext w:val="0"/>
        <w:keepLines w:val="0"/>
        <w:widowControl w:val="0"/>
        <w:numPr>
          <w:ilvl w:val="0"/>
          <w:numId w:val="1"/>
        </w:numPr>
        <w:shd w:val="clear" w:color="auto" w:fill="auto"/>
        <w:tabs>
          <w:tab w:pos="1424" w:val="left"/>
        </w:tabs>
        <w:bidi w:val="0"/>
        <w:spacing w:before="0" w:after="300" w:line="240" w:lineRule="auto"/>
        <w:ind w:left="0" w:right="0" w:firstLine="700"/>
        <w:jc w:val="both"/>
        <w:rPr>
          <w:sz w:val="26"/>
          <w:szCs w:val="26"/>
        </w:rPr>
      </w:pPr>
      <w:bookmarkStart w:id="3" w:name="bookmark3"/>
      <w:bookmarkEnd w:id="3"/>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REITERATES its commitment to the unity, territorial integrity and sovereignty of Somalia, and SUPPORTS the efforts aimed at bringing a peaceful and lasting solution to the crisis in Somalia;</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REITERATES its earlier call to the Transitional National Government (TNG) to intensify its efforts so as to bring about an all-inclusive and lasting national reconciliation, building upon the outcome of the Arta Peace Process and supports the efforts aimed at the establishment of the National Reconciliation Commission;</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6" w:name="bookmark6"/>
      <w:bookmarkEnd w:id="6"/>
      <w:r>
        <w:rPr>
          <w:color w:val="000000"/>
          <w:spacing w:val="0"/>
          <w:w w:val="100"/>
          <w:position w:val="0"/>
          <w:sz w:val="26"/>
          <w:szCs w:val="26"/>
        </w:rPr>
        <w:t>REAFFIRMS that a lasting solution to the conflict in Somalia can only be found through dialogue and involvement of all the parties in a spirit of mutual accommodation and tolerance and COMMENDS those political forces in Somalia which have agreed to engage in this process without preconditions;</w:t>
      </w:r>
    </w:p>
    <w:p>
      <w:pPr>
        <w:pStyle w:val="Style2"/>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7" w:name="bookmark7"/>
      <w:bookmarkEnd w:id="7"/>
      <w:r>
        <w:rPr>
          <w:color w:val="000000"/>
          <w:spacing w:val="0"/>
          <w:w w:val="100"/>
          <w:position w:val="0"/>
          <w:sz w:val="26"/>
          <w:szCs w:val="26"/>
        </w:rPr>
        <w:t>WELCOMES the efforts being made by the Inter- Governmental Authority on Development (IGAD) to assist the Transitional National Government in its endeavours which aim at broadening and sustaining the peace process in Somalia through constructive engagement of the parties concerned, FURTHER WELCOMES the initiatives taken by the Current Chairman of IGAD H.E. President OMER HASSAN EL-BASHIR including the appointment of a Special Envoy as well as other Member States of IGAD and ENCOURAGES them to continue with those efforts in close collaboration with the OAU;</w:t>
      </w:r>
    </w:p>
    <w:p>
      <w:pPr>
        <w:pStyle w:val="Style2"/>
        <w:keepNext w:val="0"/>
        <w:keepLines w:val="0"/>
        <w:widowControl w:val="0"/>
        <w:numPr>
          <w:ilvl w:val="0"/>
          <w:numId w:val="1"/>
        </w:numPr>
        <w:shd w:val="clear" w:color="auto" w:fill="auto"/>
        <w:tabs>
          <w:tab w:pos="1416" w:val="left"/>
        </w:tabs>
        <w:bidi w:val="0"/>
        <w:spacing w:before="0" w:after="300" w:line="240" w:lineRule="auto"/>
        <w:ind w:left="1400" w:right="0" w:hanging="700"/>
        <w:jc w:val="both"/>
        <w:rPr>
          <w:sz w:val="26"/>
          <w:szCs w:val="26"/>
        </w:rPr>
      </w:pPr>
      <w:bookmarkStart w:id="8" w:name="bookmark8"/>
      <w:bookmarkEnd w:id="8"/>
      <w:r>
        <w:rPr>
          <w:color w:val="000000"/>
          <w:spacing w:val="0"/>
          <w:w w:val="100"/>
          <w:position w:val="0"/>
          <w:sz w:val="26"/>
          <w:szCs w:val="26"/>
        </w:rPr>
        <w:t>EXPRESSES CONCERN at the continued insecurity and prevalence of acts of violence in the country, especially in Mogadishu, and the consequences thereof for the humanitarian situation and the activities of humanitarian workers;</w:t>
      </w:r>
    </w:p>
    <w:p>
      <w:pPr>
        <w:pStyle w:val="Style2"/>
        <w:keepNext w:val="0"/>
        <w:keepLines w:val="0"/>
        <w:widowControl w:val="0"/>
        <w:numPr>
          <w:ilvl w:val="0"/>
          <w:numId w:val="1"/>
        </w:numPr>
        <w:shd w:val="clear" w:color="auto" w:fill="auto"/>
        <w:tabs>
          <w:tab w:pos="1416" w:val="left"/>
        </w:tabs>
        <w:bidi w:val="0"/>
        <w:spacing w:before="0" w:after="300" w:line="240" w:lineRule="auto"/>
        <w:ind w:left="1400" w:right="0" w:hanging="700"/>
        <w:jc w:val="both"/>
        <w:rPr>
          <w:sz w:val="26"/>
          <w:szCs w:val="26"/>
        </w:rPr>
      </w:pPr>
      <w:bookmarkStart w:id="9" w:name="bookmark9"/>
      <w:bookmarkEnd w:id="9"/>
      <w:r>
        <w:rPr>
          <w:color w:val="000000"/>
          <w:spacing w:val="0"/>
          <w:w w:val="100"/>
          <w:position w:val="0"/>
          <w:sz w:val="26"/>
          <w:szCs w:val="26"/>
        </w:rPr>
        <w:t>EXPRESSES SATISFACTION at the progress made by the Transitional National Government in the establishment of peace and security in the country and REQUESTS the OAU and the International Community to continue to assist the government in this regard;</w:t>
      </w:r>
    </w:p>
    <w:p>
      <w:pPr>
        <w:pStyle w:val="Style2"/>
        <w:keepNext w:val="0"/>
        <w:keepLines w:val="0"/>
        <w:widowControl w:val="0"/>
        <w:numPr>
          <w:ilvl w:val="0"/>
          <w:numId w:val="1"/>
        </w:numPr>
        <w:shd w:val="clear" w:color="auto" w:fill="auto"/>
        <w:tabs>
          <w:tab w:pos="1416" w:val="left"/>
        </w:tabs>
        <w:bidi w:val="0"/>
        <w:spacing w:before="0" w:after="300" w:line="240" w:lineRule="auto"/>
        <w:ind w:left="1400" w:right="0" w:hanging="700"/>
        <w:jc w:val="both"/>
        <w:rPr>
          <w:sz w:val="26"/>
          <w:szCs w:val="26"/>
        </w:rPr>
      </w:pPr>
      <w:bookmarkStart w:id="10" w:name="bookmark10"/>
      <w:bookmarkEnd w:id="10"/>
      <w:r>
        <w:rPr>
          <w:color w:val="000000"/>
          <w:spacing w:val="0"/>
          <w:w w:val="100"/>
          <w:position w:val="0"/>
          <w:sz w:val="26"/>
          <w:szCs w:val="26"/>
        </w:rPr>
        <w:t>STRONGLY CONDEMNS the war lords who persist in their stubbornness in blocking the peace efforts in Somalia;</w:t>
      </w:r>
    </w:p>
    <w:p>
      <w:pPr>
        <w:pStyle w:val="Style2"/>
        <w:keepNext w:val="0"/>
        <w:keepLines w:val="0"/>
        <w:widowControl w:val="0"/>
        <w:numPr>
          <w:ilvl w:val="0"/>
          <w:numId w:val="1"/>
        </w:numPr>
        <w:shd w:val="clear" w:color="auto" w:fill="auto"/>
        <w:tabs>
          <w:tab w:pos="1416" w:val="left"/>
        </w:tabs>
        <w:bidi w:val="0"/>
        <w:spacing w:before="0" w:after="300" w:line="240" w:lineRule="auto"/>
        <w:ind w:left="1400" w:right="0" w:hanging="700"/>
        <w:jc w:val="both"/>
        <w:rPr>
          <w:sz w:val="26"/>
          <w:szCs w:val="26"/>
        </w:rPr>
      </w:pPr>
      <w:bookmarkStart w:id="11" w:name="bookmark11"/>
      <w:bookmarkEnd w:id="11"/>
      <w:r>
        <w:rPr>
          <w:color w:val="000000"/>
          <w:spacing w:val="0"/>
          <w:w w:val="100"/>
          <w:position w:val="0"/>
          <w:sz w:val="26"/>
          <w:szCs w:val="26"/>
        </w:rPr>
        <w:t>REQUESTS the Secretary General, to work closely with IGAD, the League of Arab States, the Organization of Islamic Conference and the wider International Community, to continue to support the Transitional National Government in its efforts to sustain reconciliation and reconstruction in Somalia.</w:t>
      </w:r>
    </w:p>
    <w:sectPr>
      <w:footnotePr>
        <w:pos w:val="pageBottom"/>
        <w:numFmt w:val="decimal"/>
        <w:numRestart w:val="continuous"/>
      </w:footnotePr>
      <w:pgSz w:w="11909" w:h="16840"/>
      <w:pgMar w:top="2614" w:right="1244" w:bottom="2351" w:left="125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character" w:customStyle="1" w:styleId="CharStyle6">
    <w:name w:val="Heading #1_"/>
    <w:basedOn w:val="DefaultParagraphFont"/>
    <w:link w:val="Style5"/>
    <w:rPr>
      <w:rFonts w:ascii="Bookman Old Style" w:eastAsia="Bookman Old Style" w:hAnsi="Bookman Old Style" w:cs="Bookman Old Style"/>
      <w:b w:val="0"/>
      <w:bCs w:val="0"/>
      <w:i w:val="0"/>
      <w:iCs w:val="0"/>
      <w:smallCaps w:val="0"/>
      <w:strike w:val="0"/>
      <w:sz w:val="48"/>
      <w:szCs w:val="48"/>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5">
    <w:name w:val="Heading #1"/>
    <w:basedOn w:val="Normal"/>
    <w:link w:val="CharStyle6"/>
    <w:pPr>
      <w:widowControl w:val="0"/>
      <w:shd w:val="clear" w:color="auto" w:fill="auto"/>
      <w:spacing w:after="300"/>
      <w:outlineLvl w:val="0"/>
    </w:pPr>
    <w:rPr>
      <w:rFonts w:ascii="Bookman Old Style" w:eastAsia="Bookman Old Style" w:hAnsi="Bookman Old Style" w:cs="Bookman Old Style"/>
      <w:b w:val="0"/>
      <w:bCs w:val="0"/>
      <w:i w:val="0"/>
      <w:iCs w:val="0"/>
      <w:smallCaps w:val="0"/>
      <w:strike w:val="0"/>
      <w:sz w:val="48"/>
      <w:szCs w:val="4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