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80" w:line="240" w:lineRule="auto"/>
        <w:ind w:left="0" w:right="0" w:firstLine="0"/>
        <w:jc w:val="center"/>
        <w:rPr>
          <w:sz w:val="26"/>
          <w:szCs w:val="26"/>
        </w:rPr>
      </w:pPr>
      <w:r>
        <w:rPr>
          <w:color w:val="000000"/>
          <w:spacing w:val="0"/>
          <w:w w:val="100"/>
          <w:position w:val="0"/>
          <w:sz w:val="26"/>
          <w:szCs w:val="26"/>
          <w:u w:val="single"/>
        </w:rPr>
        <w:t>DRAFT DECISION ON QAU/CIVIL</w:t>
        <w:br/>
        <w:t>SOCIETY CO-OPERATION</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064" w:val="left"/>
        </w:tabs>
        <w:bidi w:val="0"/>
        <w:spacing w:before="0" w:after="300" w:line="240" w:lineRule="auto"/>
        <w:ind w:left="1060" w:right="0" w:hanging="700"/>
        <w:jc w:val="both"/>
        <w:rPr>
          <w:sz w:val="26"/>
          <w:szCs w:val="26"/>
        </w:rPr>
      </w:pPr>
      <w:bookmarkStart w:id="0" w:name="bookmark0"/>
      <w:bookmarkEnd w:id="0"/>
      <w:r>
        <w:rPr>
          <w:color w:val="000000"/>
          <w:spacing w:val="0"/>
          <w:w w:val="100"/>
          <w:position w:val="0"/>
          <w:sz w:val="26"/>
          <w:szCs w:val="26"/>
        </w:rPr>
        <w:t>RECALLS the decisions and policies adopted by the Assembly of Heads of State and Government calling for the strengthening of and co-operation with the African Civil Society, calling in particular, the African Charter for Popular Participation in Development (1990), the Declaration on the Political and Socio- Economic situation in Africa and the Fundamental changes taking place in the world (1990) the Abuja Treaty establishing the African Economic Community (1991), and the Constitutive Act of the African Union (2000);</w:t>
      </w:r>
    </w:p>
    <w:p>
      <w:pPr>
        <w:pStyle w:val="Style2"/>
        <w:keepNext w:val="0"/>
        <w:keepLines w:val="0"/>
        <w:widowControl w:val="0"/>
        <w:numPr>
          <w:ilvl w:val="0"/>
          <w:numId w:val="1"/>
        </w:numPr>
        <w:shd w:val="clear" w:color="auto" w:fill="auto"/>
        <w:tabs>
          <w:tab w:pos="1064" w:val="left"/>
        </w:tabs>
        <w:bidi w:val="0"/>
        <w:spacing w:before="0" w:after="300" w:line="240" w:lineRule="auto"/>
        <w:ind w:left="1060" w:right="0" w:hanging="700"/>
        <w:jc w:val="both"/>
        <w:rPr>
          <w:sz w:val="26"/>
          <w:szCs w:val="26"/>
        </w:rPr>
      </w:pPr>
      <w:bookmarkStart w:id="1" w:name="bookmark1"/>
      <w:bookmarkEnd w:id="1"/>
      <w:r>
        <w:rPr>
          <w:color w:val="000000"/>
          <w:spacing w:val="0"/>
          <w:w w:val="100"/>
          <w:position w:val="0"/>
          <w:sz w:val="26"/>
          <w:szCs w:val="26"/>
        </w:rPr>
        <w:t>WELCOMES the successful convening and outcome of the OAU/Civil Society Conference held in Addis Ababa, Ethiopia, from 11 to 15 June 2001, particularly the adoption of the proposed Framework for co-operation between the OAU/African Union and African Civil Society Organizations;</w:t>
      </w:r>
    </w:p>
    <w:p>
      <w:pPr>
        <w:pStyle w:val="Style2"/>
        <w:keepNext w:val="0"/>
        <w:keepLines w:val="0"/>
        <w:widowControl w:val="0"/>
        <w:numPr>
          <w:ilvl w:val="0"/>
          <w:numId w:val="1"/>
        </w:numPr>
        <w:shd w:val="clear" w:color="auto" w:fill="auto"/>
        <w:tabs>
          <w:tab w:pos="1064" w:val="left"/>
        </w:tabs>
        <w:bidi w:val="0"/>
        <w:spacing w:before="0" w:after="300" w:line="240" w:lineRule="auto"/>
        <w:ind w:left="1060" w:right="0" w:hanging="700"/>
        <w:jc w:val="both"/>
        <w:rPr>
          <w:sz w:val="26"/>
          <w:szCs w:val="26"/>
        </w:rPr>
      </w:pPr>
      <w:bookmarkStart w:id="2" w:name="bookmark2"/>
      <w:bookmarkEnd w:id="2"/>
      <w:r>
        <w:rPr>
          <w:color w:val="000000"/>
          <w:spacing w:val="0"/>
          <w:w w:val="100"/>
          <w:position w:val="0"/>
          <w:sz w:val="26"/>
          <w:szCs w:val="26"/>
        </w:rPr>
        <w:t>ENCOURAGES the Secretary General to pursue his efforts aimed at engaging African Civil Society Organizations on the basis of the proposed Framework for Cooperation.</w:t>
      </w:r>
    </w:p>
    <w:sectPr>
      <w:footnotePr>
        <w:pos w:val="pageBottom"/>
        <w:numFmt w:val="decimal"/>
        <w:numRestart w:val="continuous"/>
      </w:footnotePr>
      <w:pgSz w:w="11909" w:h="16840"/>
      <w:pgMar w:top="2521" w:right="1237" w:bottom="2521" w:left="122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