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300" w:line="240" w:lineRule="auto"/>
        <w:ind w:left="0" w:right="0" w:firstLine="0"/>
        <w:jc w:val="center"/>
        <w:rPr>
          <w:sz w:val="26"/>
          <w:szCs w:val="26"/>
        </w:rPr>
      </w:pPr>
      <w:r>
        <w:rPr>
          <w:color w:val="000000"/>
          <w:spacing w:val="0"/>
          <w:w w:val="100"/>
          <w:position w:val="0"/>
          <w:sz w:val="26"/>
          <w:szCs w:val="26"/>
          <w:u w:val="single"/>
        </w:rPr>
        <w:t>DECISION ON HOLDING THE MEETING OF AFRICA’S</w:t>
        <w:br/>
        <w:t>EXTERNAL DEBT EXPERTS AND REGIONAL</w:t>
        <w:br/>
        <w:t>SEMINAR ON AFRICA’S EXTERNAL DEBT</w:t>
      </w:r>
    </w:p>
    <w:p>
      <w:pPr>
        <w:pStyle w:val="Style2"/>
        <w:keepNext w:val="0"/>
        <w:keepLines w:val="0"/>
        <w:widowControl w:val="0"/>
        <w:shd w:val="clear" w:color="auto" w:fill="auto"/>
        <w:bidi w:val="0"/>
        <w:spacing w:before="0" w:after="300" w:line="240" w:lineRule="auto"/>
        <w:ind w:left="0" w:right="0" w:firstLine="0"/>
        <w:jc w:val="left"/>
        <w:rPr>
          <w:sz w:val="26"/>
          <w:szCs w:val="26"/>
        </w:rPr>
      </w:pPr>
      <w:r>
        <w:rPr>
          <w:color w:val="000000"/>
          <w:spacing w:val="0"/>
          <w:w w:val="100"/>
          <w:position w:val="0"/>
          <w:sz w:val="26"/>
          <w:szCs w:val="26"/>
        </w:rPr>
        <w:t>Council:</w:t>
      </w:r>
    </w:p>
    <w:p>
      <w:pPr>
        <w:pStyle w:val="Style2"/>
        <w:keepNext w:val="0"/>
        <w:keepLines w:val="0"/>
        <w:widowControl w:val="0"/>
        <w:numPr>
          <w:ilvl w:val="0"/>
          <w:numId w:val="1"/>
        </w:numPr>
        <w:shd w:val="clear" w:color="auto" w:fill="auto"/>
        <w:tabs>
          <w:tab w:pos="1061" w:val="left"/>
        </w:tabs>
        <w:bidi w:val="0"/>
        <w:spacing w:before="0" w:after="0" w:line="240" w:lineRule="auto"/>
        <w:ind w:left="0" w:right="0" w:firstLine="700"/>
        <w:jc w:val="both"/>
        <w:rPr>
          <w:sz w:val="26"/>
          <w:szCs w:val="26"/>
        </w:rPr>
      </w:pPr>
      <w:bookmarkStart w:id="0" w:name="bookmark0"/>
      <w:bookmarkEnd w:id="0"/>
      <w:r>
        <w:rPr>
          <w:color w:val="000000"/>
          <w:spacing w:val="0"/>
          <w:w w:val="100"/>
          <w:position w:val="0"/>
          <w:sz w:val="26"/>
          <w:szCs w:val="26"/>
        </w:rPr>
        <w:t>NOTES that the General Secretariat has started the</w:t>
      </w:r>
    </w:p>
    <w:p>
      <w:pPr>
        <w:pStyle w:val="Style2"/>
        <w:keepNext w:val="0"/>
        <w:keepLines w:val="0"/>
        <w:widowControl w:val="0"/>
        <w:shd w:val="clear" w:color="auto" w:fill="auto"/>
        <w:bidi w:val="0"/>
        <w:spacing w:before="0" w:after="300" w:line="240" w:lineRule="auto"/>
        <w:ind w:left="1420" w:right="0" w:firstLine="0"/>
        <w:jc w:val="both"/>
        <w:rPr>
          <w:sz w:val="26"/>
          <w:szCs w:val="26"/>
        </w:rPr>
      </w:pPr>
      <w:r>
        <w:rPr>
          <w:color w:val="000000"/>
          <w:spacing w:val="0"/>
          <w:w w:val="100"/>
          <w:position w:val="0"/>
          <w:sz w:val="26"/>
          <w:szCs w:val="26"/>
        </w:rPr>
        <w:t>preparations for the holding of the Meeting of the Africa’s Independent Experts’ Group and the Regional Seminar on Africa’s External Debt, respectively;</w:t>
      </w:r>
    </w:p>
    <w:p>
      <w:pPr>
        <w:pStyle w:val="Style2"/>
        <w:keepNext w:val="0"/>
        <w:keepLines w:val="0"/>
        <w:widowControl w:val="0"/>
        <w:numPr>
          <w:ilvl w:val="0"/>
          <w:numId w:val="1"/>
        </w:numPr>
        <w:shd w:val="clear" w:color="auto" w:fill="auto"/>
        <w:tabs>
          <w:tab w:pos="1085" w:val="left"/>
        </w:tabs>
        <w:bidi w:val="0"/>
        <w:spacing w:before="0" w:after="0" w:line="240" w:lineRule="auto"/>
        <w:ind w:left="0" w:right="0" w:firstLine="700"/>
        <w:jc w:val="both"/>
        <w:rPr>
          <w:sz w:val="26"/>
          <w:szCs w:val="26"/>
        </w:rPr>
      </w:pPr>
      <w:bookmarkStart w:id="1" w:name="bookmark1"/>
      <w:bookmarkEnd w:id="1"/>
      <w:r>
        <w:rPr>
          <w:color w:val="000000"/>
          <w:spacing w:val="0"/>
          <w:w w:val="100"/>
          <w:position w:val="0"/>
          <w:sz w:val="26"/>
          <w:szCs w:val="26"/>
        </w:rPr>
        <w:t>ACCEPTS the offer of the Government of Senegal to host the</w:t>
      </w:r>
    </w:p>
    <w:p>
      <w:pPr>
        <w:pStyle w:val="Style2"/>
        <w:keepNext w:val="0"/>
        <w:keepLines w:val="0"/>
        <w:widowControl w:val="0"/>
        <w:shd w:val="clear" w:color="auto" w:fill="auto"/>
        <w:bidi w:val="0"/>
        <w:spacing w:before="0" w:after="300" w:line="240" w:lineRule="auto"/>
        <w:ind w:left="1420" w:right="0" w:firstLine="0"/>
        <w:jc w:val="both"/>
        <w:rPr>
          <w:sz w:val="26"/>
          <w:szCs w:val="26"/>
        </w:rPr>
      </w:pPr>
      <w:r>
        <w:rPr>
          <w:color w:val="000000"/>
          <w:spacing w:val="0"/>
          <w:w w:val="100"/>
          <w:position w:val="0"/>
          <w:sz w:val="26"/>
          <w:szCs w:val="26"/>
        </w:rPr>
        <w:t>meeting of the Independent Experts’ Group on Africa’s External Debt during the month of November 2001, in Dakar, Senegal and the African Regional Seminar on Africa’s External Debt also in Dakar, Senegal at a date to be determined;</w:t>
      </w:r>
    </w:p>
    <w:p>
      <w:pPr>
        <w:pStyle w:val="Style2"/>
        <w:keepNext w:val="0"/>
        <w:keepLines w:val="0"/>
        <w:widowControl w:val="0"/>
        <w:numPr>
          <w:ilvl w:val="0"/>
          <w:numId w:val="1"/>
        </w:numPr>
        <w:shd w:val="clear" w:color="auto" w:fill="auto"/>
        <w:tabs>
          <w:tab w:pos="1090" w:val="left"/>
        </w:tabs>
        <w:bidi w:val="0"/>
        <w:spacing w:before="0" w:after="0" w:line="240" w:lineRule="auto"/>
        <w:ind w:left="0" w:right="0" w:firstLine="700"/>
        <w:jc w:val="both"/>
        <w:rPr>
          <w:sz w:val="26"/>
          <w:szCs w:val="26"/>
        </w:rPr>
      </w:pPr>
      <w:bookmarkStart w:id="2" w:name="bookmark2"/>
      <w:bookmarkEnd w:id="2"/>
      <w:r>
        <w:rPr>
          <w:color w:val="000000"/>
          <w:spacing w:val="0"/>
          <w:w w:val="100"/>
          <w:position w:val="0"/>
          <w:sz w:val="26"/>
          <w:szCs w:val="26"/>
        </w:rPr>
        <w:t>URGES all Member States to respond favourably to the offer of</w:t>
      </w:r>
    </w:p>
    <w:p>
      <w:pPr>
        <w:pStyle w:val="Style2"/>
        <w:keepNext w:val="0"/>
        <w:keepLines w:val="0"/>
        <w:widowControl w:val="0"/>
        <w:shd w:val="clear" w:color="auto" w:fill="auto"/>
        <w:bidi w:val="0"/>
        <w:spacing w:before="0" w:after="300" w:line="240" w:lineRule="auto"/>
        <w:ind w:left="1420" w:right="0" w:firstLine="0"/>
        <w:jc w:val="both"/>
        <w:rPr>
          <w:sz w:val="26"/>
          <w:szCs w:val="26"/>
        </w:rPr>
      </w:pPr>
      <w:r>
        <w:rPr>
          <w:color w:val="000000"/>
          <w:spacing w:val="0"/>
          <w:w w:val="100"/>
          <w:position w:val="0"/>
          <w:sz w:val="26"/>
          <w:szCs w:val="26"/>
        </w:rPr>
        <w:t>Senegal by sending their national experts to participate in the Meeting of the Independent Experts’ Group and the Regional Seminar on Africa’s Debt;</w:t>
      </w:r>
    </w:p>
    <w:p>
      <w:pPr>
        <w:pStyle w:val="Style2"/>
        <w:keepNext w:val="0"/>
        <w:keepLines w:val="0"/>
        <w:widowControl w:val="0"/>
        <w:numPr>
          <w:ilvl w:val="0"/>
          <w:numId w:val="1"/>
        </w:numPr>
        <w:shd w:val="clear" w:color="auto" w:fill="auto"/>
        <w:tabs>
          <w:tab w:pos="1090" w:val="left"/>
        </w:tabs>
        <w:bidi w:val="0"/>
        <w:spacing w:before="0" w:after="0" w:line="240" w:lineRule="auto"/>
        <w:ind w:left="0" w:right="0" w:firstLine="700"/>
        <w:jc w:val="both"/>
        <w:rPr>
          <w:sz w:val="26"/>
          <w:szCs w:val="26"/>
        </w:rPr>
      </w:pPr>
      <w:bookmarkStart w:id="3" w:name="bookmark3"/>
      <w:bookmarkEnd w:id="3"/>
      <w:r>
        <w:rPr>
          <w:color w:val="000000"/>
          <w:spacing w:val="0"/>
          <w:w w:val="100"/>
          <w:position w:val="0"/>
          <w:sz w:val="26"/>
          <w:szCs w:val="26"/>
        </w:rPr>
        <w:t>CALLS on all Member States to support these two initiatives to</w:t>
      </w:r>
    </w:p>
    <w:p>
      <w:pPr>
        <w:pStyle w:val="Style2"/>
        <w:keepNext w:val="0"/>
        <w:keepLines w:val="0"/>
        <w:widowControl w:val="0"/>
        <w:shd w:val="clear" w:color="auto" w:fill="auto"/>
        <w:bidi w:val="0"/>
        <w:spacing w:before="0" w:after="300" w:line="240" w:lineRule="auto"/>
        <w:ind w:left="1420" w:right="0" w:firstLine="0"/>
        <w:jc w:val="both"/>
        <w:rPr>
          <w:sz w:val="26"/>
          <w:szCs w:val="26"/>
        </w:rPr>
      </w:pPr>
      <w:r>
        <w:rPr>
          <w:color w:val="000000"/>
          <w:spacing w:val="0"/>
          <w:w w:val="100"/>
          <w:position w:val="0"/>
          <w:sz w:val="26"/>
          <w:szCs w:val="26"/>
        </w:rPr>
        <w:t>ensure that they contribute to the search for a durable solution to the African External Debt Problem;</w:t>
      </w:r>
    </w:p>
    <w:p>
      <w:pPr>
        <w:pStyle w:val="Style2"/>
        <w:keepNext w:val="0"/>
        <w:keepLines w:val="0"/>
        <w:widowControl w:val="0"/>
        <w:numPr>
          <w:ilvl w:val="0"/>
          <w:numId w:val="1"/>
        </w:numPr>
        <w:shd w:val="clear" w:color="auto" w:fill="auto"/>
        <w:tabs>
          <w:tab w:pos="1090" w:val="left"/>
        </w:tabs>
        <w:bidi w:val="0"/>
        <w:spacing w:before="0" w:after="0" w:line="240" w:lineRule="auto"/>
        <w:ind w:left="0" w:right="0" w:firstLine="700"/>
        <w:jc w:val="both"/>
        <w:rPr>
          <w:sz w:val="26"/>
          <w:szCs w:val="26"/>
        </w:rPr>
      </w:pPr>
      <w:bookmarkStart w:id="4" w:name="bookmark4"/>
      <w:bookmarkEnd w:id="4"/>
      <w:r>
        <w:rPr>
          <w:color w:val="000000"/>
          <w:spacing w:val="0"/>
          <w:w w:val="100"/>
          <w:position w:val="0"/>
          <w:sz w:val="26"/>
          <w:szCs w:val="26"/>
        </w:rPr>
        <w:t>CALLS on the Advisory Committee on Administrative and</w:t>
      </w:r>
    </w:p>
    <w:p>
      <w:pPr>
        <w:pStyle w:val="Style2"/>
        <w:keepNext w:val="0"/>
        <w:keepLines w:val="0"/>
        <w:widowControl w:val="0"/>
        <w:shd w:val="clear" w:color="auto" w:fill="auto"/>
        <w:bidi w:val="0"/>
        <w:spacing w:before="0" w:after="300" w:line="240" w:lineRule="auto"/>
        <w:ind w:left="1420" w:right="0" w:firstLine="0"/>
        <w:jc w:val="both"/>
        <w:rPr>
          <w:sz w:val="26"/>
          <w:szCs w:val="26"/>
        </w:rPr>
      </w:pPr>
      <w:r>
        <w:rPr>
          <w:color w:val="000000"/>
          <w:spacing w:val="0"/>
          <w:w w:val="100"/>
          <w:position w:val="0"/>
          <w:sz w:val="26"/>
          <w:szCs w:val="26"/>
        </w:rPr>
        <w:t>Budgetary Matters to consider allocating the necessary budgetary provisions to enable the General Secretariat engage the services of the Independent Experts and/or Consultants to provide the required technical assistance to support the preparatory process;</w:t>
      </w:r>
    </w:p>
    <w:p>
      <w:pPr>
        <w:pStyle w:val="Style2"/>
        <w:keepNext w:val="0"/>
        <w:keepLines w:val="0"/>
        <w:widowControl w:val="0"/>
        <w:numPr>
          <w:ilvl w:val="0"/>
          <w:numId w:val="1"/>
        </w:numPr>
        <w:shd w:val="clear" w:color="auto" w:fill="auto"/>
        <w:tabs>
          <w:tab w:pos="1090" w:val="left"/>
        </w:tabs>
        <w:bidi w:val="0"/>
        <w:spacing w:before="0" w:after="0" w:line="240" w:lineRule="auto"/>
        <w:ind w:left="0" w:right="0" w:firstLine="700"/>
        <w:jc w:val="both"/>
        <w:rPr>
          <w:sz w:val="26"/>
          <w:szCs w:val="26"/>
        </w:rPr>
      </w:pPr>
      <w:bookmarkStart w:id="5" w:name="bookmark5"/>
      <w:bookmarkEnd w:id="5"/>
      <w:r>
        <w:rPr>
          <w:color w:val="000000"/>
          <w:spacing w:val="0"/>
          <w:w w:val="100"/>
          <w:position w:val="0"/>
          <w:sz w:val="26"/>
          <w:szCs w:val="26"/>
        </w:rPr>
        <w:t>REQUESTS the Secretary General, in consultation with relevant</w:t>
      </w:r>
    </w:p>
    <w:p>
      <w:pPr>
        <w:pStyle w:val="Style2"/>
        <w:keepNext w:val="0"/>
        <w:keepLines w:val="0"/>
        <w:widowControl w:val="0"/>
        <w:shd w:val="clear" w:color="auto" w:fill="auto"/>
        <w:bidi w:val="0"/>
        <w:spacing w:before="0" w:after="300" w:line="240" w:lineRule="auto"/>
        <w:ind w:left="1420" w:right="0" w:firstLine="0"/>
        <w:jc w:val="both"/>
        <w:rPr>
          <w:sz w:val="26"/>
          <w:szCs w:val="26"/>
        </w:rPr>
      </w:pPr>
      <w:r>
        <w:rPr>
          <w:color w:val="000000"/>
          <w:spacing w:val="0"/>
          <w:w w:val="100"/>
          <w:position w:val="0"/>
          <w:sz w:val="26"/>
          <w:szCs w:val="26"/>
        </w:rPr>
        <w:t>institutions, to finalize arrangements for the composition of the Independent Experts Group in order to organize the Meeting of the Independent Experts’ Group in November 2001.</w:t>
      </w:r>
    </w:p>
    <w:sectPr>
      <w:footnotePr>
        <w:pos w:val="pageBottom"/>
        <w:numFmt w:val="decimal"/>
        <w:numRestart w:val="continuous"/>
      </w:footnotePr>
      <w:pgSz w:w="11909" w:h="16840"/>
      <w:pgMar w:top="2530" w:right="1236" w:bottom="2386" w:left="123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val="0"/>
        <w:bCs w:val="0"/>
        <w:i w:val="0"/>
        <w:iCs w:val="0"/>
        <w:smallCaps w:val="0"/>
        <w:strike w:val="0"/>
        <w:color w:val="000000"/>
        <w:spacing w:val="0"/>
        <w:w w:val="100"/>
        <w:position w:val="0"/>
        <w:sz w:val="26"/>
        <w:szCs w:val="26"/>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4"/>
      <w:szCs w:val="24"/>
      <w:u w:val="none"/>
      <w:shd w:val="clear" w:color="auto" w:fill="auto"/>
    </w:rPr>
  </w:style>
  <w:style w:type="paragraph" w:styleId="Style2">
    <w:name w:val="Body text"/>
    <w:basedOn w:val="Normal"/>
    <w:link w:val="CharStyle3"/>
    <w:pPr>
      <w:widowControl w:val="0"/>
      <w:shd w:val="clear" w:color="auto" w:fill="auto"/>
      <w:spacing w:after="280"/>
    </w:pPr>
    <w:rPr>
      <w:rFonts w:ascii="Bookman Old Style" w:eastAsia="Bookman Old Style" w:hAnsi="Bookman Old Style" w:cs="Bookman Old Style"/>
      <w:b w:val="0"/>
      <w:bCs w:val="0"/>
      <w:i w:val="0"/>
      <w:iCs w:val="0"/>
      <w:smallCaps w:val="0"/>
      <w:strike w:val="0"/>
      <w:sz w:val="24"/>
      <w:szCs w:val="24"/>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DECISIONS AND DECLARATIONS</dc:title>
  <dc:subject/>
  <dc:creator>dayle</dc:creator>
  <cp:keywords/>
</cp:coreProperties>
</file>