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31ED" w:rsidRDefault="00AF08DA">
      <w:pPr>
        <w:pStyle w:val="BodyText"/>
        <w:spacing w:after="540" w:line="271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PLACE OF THE AFRICAN POPULATION</w:t>
      </w:r>
      <w:r>
        <w:rPr>
          <w:b/>
          <w:bCs/>
          <w:sz w:val="22"/>
          <w:szCs w:val="22"/>
          <w:u w:val="single"/>
        </w:rPr>
        <w:br/>
        <w:t>COMMISSION (APC) IN THE AFRICAN UNION</w:t>
      </w:r>
    </w:p>
    <w:p w:rsidR="003A31ED" w:rsidRDefault="00AF08DA">
      <w:pPr>
        <w:pStyle w:val="BodyText"/>
        <w:spacing w:after="300" w:line="264" w:lineRule="auto"/>
        <w:ind w:firstLine="840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A31ED" w:rsidRDefault="00AF08DA" w:rsidP="00AF08DA">
      <w:pPr>
        <w:pStyle w:val="BodyText"/>
        <w:tabs>
          <w:tab w:val="left" w:pos="2034"/>
        </w:tabs>
        <w:spacing w:after="300"/>
        <w:ind w:left="2020" w:hanging="50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RECOGNIZES </w:t>
      </w:r>
      <w:r>
        <w:t>the objectives, functions and achievements of the Commission, since its inception in 1994, under the Joint Secretariat of ADB, ECA and OAU;</w:t>
      </w:r>
    </w:p>
    <w:p w:rsidR="003A31ED" w:rsidRDefault="00AF08DA" w:rsidP="00AF08DA">
      <w:pPr>
        <w:pStyle w:val="BodyText"/>
        <w:tabs>
          <w:tab w:val="left" w:pos="2034"/>
        </w:tabs>
        <w:spacing w:after="300"/>
        <w:ind w:left="2020" w:hanging="50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t xml:space="preserve">the efforts of the African Population Commission (APC) in the implementation of the Dakar/Ngor Declaration and the International Conference on Population and Development and </w:t>
      </w:r>
      <w:r>
        <w:rPr>
          <w:b/>
          <w:bCs/>
          <w:sz w:val="22"/>
          <w:szCs w:val="22"/>
        </w:rPr>
        <w:t xml:space="preserve">URGES </w:t>
      </w:r>
      <w:r>
        <w:t>for intensification of these efforts;</w:t>
      </w:r>
    </w:p>
    <w:p w:rsidR="003A31ED" w:rsidRDefault="00AF08DA" w:rsidP="00AF08DA">
      <w:pPr>
        <w:pStyle w:val="BodyText"/>
        <w:tabs>
          <w:tab w:val="left" w:pos="2034"/>
        </w:tabs>
        <w:spacing w:after="300"/>
        <w:ind w:left="2020" w:hanging="500"/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the OAU/AU to contin</w:t>
      </w:r>
      <w:r>
        <w:t>ue spearheading the realization of the APC Programmes;</w:t>
      </w:r>
    </w:p>
    <w:p w:rsidR="003A31ED" w:rsidRDefault="00AF08DA" w:rsidP="00AF08DA">
      <w:pPr>
        <w:pStyle w:val="BodyText"/>
        <w:tabs>
          <w:tab w:val="left" w:pos="2034"/>
        </w:tabs>
        <w:spacing w:after="300"/>
        <w:ind w:left="2020" w:hanging="50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CALLS UPON </w:t>
      </w:r>
      <w:r>
        <w:t>Member States to provide sustained and adequate support to National Population Councils, local focal points of the APC;</w:t>
      </w:r>
    </w:p>
    <w:p w:rsidR="003A31ED" w:rsidRDefault="00AF08DA" w:rsidP="00AF08DA">
      <w:pPr>
        <w:pStyle w:val="BodyText"/>
        <w:tabs>
          <w:tab w:val="left" w:pos="2034"/>
        </w:tabs>
        <w:spacing w:after="300" w:line="252" w:lineRule="auto"/>
        <w:ind w:left="2020" w:hanging="50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FURTHER CALLS UPON </w:t>
      </w:r>
      <w:r>
        <w:t>the United nations Fund for Population Activities (</w:t>
      </w:r>
      <w:r>
        <w:t>UNFPA) and other relevant partners to continue supporting and working with the APC;</w:t>
      </w:r>
    </w:p>
    <w:p w:rsidR="003A31ED" w:rsidRDefault="00AF08DA" w:rsidP="00AF08DA">
      <w:pPr>
        <w:pStyle w:val="BodyText"/>
        <w:tabs>
          <w:tab w:val="left" w:pos="2034"/>
        </w:tabs>
        <w:spacing w:after="300"/>
        <w:ind w:left="2020" w:hanging="500"/>
        <w:jc w:val="both"/>
      </w:pPr>
      <w:bookmarkStart w:id="5" w:name="bookmark5"/>
      <w:bookmarkEnd w:id="5"/>
      <w:r>
        <w:rPr>
          <w:b/>
          <w:bCs/>
          <w:sz w:val="22"/>
          <w:szCs w:val="22"/>
        </w:rPr>
        <w:t>6.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the Secretary General to take the necessary measures to determine the position of this commission within the African Union, and make recommendations in this regard</w:t>
      </w:r>
      <w:r>
        <w:t xml:space="preserve"> to the Assembly.</w:t>
      </w:r>
    </w:p>
    <w:sectPr w:rsidR="003A31ED">
      <w:pgSz w:w="11909" w:h="16840"/>
      <w:pgMar w:top="2046" w:right="696" w:bottom="2046" w:left="8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AF08DA">
      <w:r>
        <w:separator/>
      </w:r>
    </w:p>
  </w:endnote>
  <w:endnote w:type="continuationSeparator" w:id="0">
    <w:p w:rsidR="00000000" w:rsidRDefault="00AF0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A31ED" w:rsidRDefault="00AF08DA">
      <w:r>
        <w:separator/>
      </w:r>
    </w:p>
  </w:footnote>
  <w:footnote w:type="continuationSeparator" w:id="0">
    <w:p w:rsidR="003A31ED" w:rsidRDefault="00AF08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102E2"/>
    <w:multiLevelType w:val="multilevel"/>
    <w:tmpl w:val="973C45F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534028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1ED"/>
    <w:rsid w:val="003A31ED"/>
    <w:rsid w:val="00AF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2022-10-23T08:01:00Z</dcterms:created>
  <dcterms:modified xsi:type="dcterms:W3CDTF">2022-10-23T08:01:00Z</dcterms:modified>
</cp:coreProperties>
</file>