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029" w:rsidRDefault="0043754E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DECISION ON THE PROCLAMATION OF THE 2004 “INTERNATIONAL YEAR FOR</w:t>
      </w:r>
      <w:r>
        <w:rPr>
          <w:b/>
          <w:bCs/>
          <w:u w:val="single"/>
        </w:rPr>
        <w:br/>
        <w:t>PHYSICAL EDUCATION AND SPORTS IN THE SERVICE OF DEVELOPMENT AND PEACE”</w:t>
      </w:r>
      <w:r>
        <w:rPr>
          <w:b/>
          <w:bCs/>
          <w:u w:val="single"/>
        </w:rPr>
        <w:br/>
        <w:t>Doc. Assembly/AU/8(11) Add. 7</w:t>
      </w:r>
    </w:p>
    <w:p w:rsidR="00994029" w:rsidRDefault="0043754E">
      <w:pPr>
        <w:pStyle w:val="Bodytext90"/>
        <w:ind w:left="0" w:firstLine="380"/>
      </w:pPr>
      <w:r>
        <w:rPr>
          <w:b/>
          <w:bCs/>
        </w:rPr>
        <w:t>The Assembly:</w:t>
      </w:r>
    </w:p>
    <w:p w:rsidR="00994029" w:rsidRDefault="0043754E" w:rsidP="0043754E">
      <w:pPr>
        <w:pStyle w:val="Bodytext90"/>
        <w:tabs>
          <w:tab w:val="left" w:pos="1471"/>
        </w:tabs>
        <w:ind w:left="1460" w:right="500" w:hanging="700"/>
        <w:jc w:val="both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initiative of the Republic of Tunisia aimed at </w:t>
      </w:r>
      <w:r>
        <w:t>proclaiming 2004 the “International Year for Physical Education and Sports in the Service of Development and Peace”;</w:t>
      </w:r>
    </w:p>
    <w:p w:rsidR="00994029" w:rsidRDefault="0043754E" w:rsidP="0043754E">
      <w:pPr>
        <w:pStyle w:val="Bodytext90"/>
        <w:tabs>
          <w:tab w:val="left" w:pos="1471"/>
        </w:tabs>
        <w:ind w:left="1460" w:right="500" w:hanging="700"/>
        <w:jc w:val="both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UNDERSCORES </w:t>
      </w:r>
      <w:r>
        <w:t>the fact that physical education and sports are two crucial factors in promoting peace and development and facilitating the fig</w:t>
      </w:r>
      <w:r>
        <w:t>ht against social inequalities and fostering dialogue and interaction;</w:t>
      </w:r>
    </w:p>
    <w:p w:rsidR="00994029" w:rsidRDefault="0043754E" w:rsidP="0043754E">
      <w:pPr>
        <w:pStyle w:val="Bodytext90"/>
        <w:tabs>
          <w:tab w:val="left" w:pos="1471"/>
        </w:tabs>
        <w:ind w:left="1460" w:right="500" w:hanging="700"/>
        <w:jc w:val="both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REAFFIRMS </w:t>
      </w:r>
      <w:r>
        <w:t>the importance of physical education and sports as factors of physical and mental well-being and social promotion;</w:t>
      </w:r>
    </w:p>
    <w:p w:rsidR="00994029" w:rsidRDefault="0043754E" w:rsidP="0043754E">
      <w:pPr>
        <w:pStyle w:val="Bodytext90"/>
        <w:tabs>
          <w:tab w:val="left" w:pos="1471"/>
        </w:tabs>
        <w:ind w:left="1460" w:right="500" w:hanging="700"/>
        <w:jc w:val="both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support the Draft Resolution entitled “Internatio</w:t>
      </w:r>
      <w:r>
        <w:t>nal Year for Physical Education and Sports in the Service of Development and Peace: 2004”, which will be submitted for adoption both by the 32</w:t>
      </w:r>
      <w:r>
        <w:rPr>
          <w:vertAlign w:val="superscript"/>
        </w:rPr>
        <w:t>nd</w:t>
      </w:r>
      <w:r>
        <w:t xml:space="preserve"> UNESCO General Assembly (29 September - 17 October 2003) and the 58</w:t>
      </w:r>
      <w:r>
        <w:rPr>
          <w:vertAlign w:val="superscript"/>
        </w:rPr>
        <w:t>th</w:t>
      </w:r>
      <w:r>
        <w:t xml:space="preserve"> Session of the United Nations General Ass</w:t>
      </w:r>
      <w:r>
        <w:t>embly (September - November 2003);</w:t>
      </w:r>
    </w:p>
    <w:p w:rsidR="00994029" w:rsidRDefault="0043754E" w:rsidP="0043754E">
      <w:pPr>
        <w:pStyle w:val="Bodytext90"/>
        <w:tabs>
          <w:tab w:val="left" w:pos="1471"/>
        </w:tabs>
        <w:ind w:left="0" w:firstLine="740"/>
      </w:pPr>
      <w:bookmarkStart w:id="4" w:name="bookmark4"/>
      <w:bookmarkEnd w:id="4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all Member States to support this draft Resolution.</w:t>
      </w:r>
    </w:p>
    <w:sectPr w:rsidR="00994029">
      <w:pgSz w:w="11909" w:h="16840"/>
      <w:pgMar w:top="2034" w:right="687" w:bottom="2034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3754E">
      <w:r>
        <w:separator/>
      </w:r>
    </w:p>
  </w:endnote>
  <w:endnote w:type="continuationSeparator" w:id="0">
    <w:p w:rsidR="00000000" w:rsidRDefault="0043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029" w:rsidRDefault="0043754E">
      <w:r>
        <w:separator/>
      </w:r>
    </w:p>
  </w:footnote>
  <w:footnote w:type="continuationSeparator" w:id="0">
    <w:p w:rsidR="00994029" w:rsidRDefault="0043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B349A"/>
    <w:multiLevelType w:val="multilevel"/>
    <w:tmpl w:val="562C633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534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29"/>
    <w:rsid w:val="0043754E"/>
    <w:rsid w:val="009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