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5EA" w:rsidRDefault="00A4314B">
      <w:pPr>
        <w:pStyle w:val="Bodytext90"/>
        <w:spacing w:line="230" w:lineRule="auto"/>
        <w:ind w:left="0" w:firstLine="0"/>
        <w:jc w:val="center"/>
      </w:pPr>
      <w:r>
        <w:rPr>
          <w:b/>
          <w:bCs/>
          <w:u w:val="single"/>
        </w:rPr>
        <w:t>DECISION ON THE IMPLEMENTATION OF THE DURBAN DECISION</w:t>
      </w:r>
      <w:r>
        <w:rPr>
          <w:b/>
          <w:bCs/>
          <w:u w:val="single"/>
        </w:rPr>
        <w:br/>
        <w:t>ON THE INTERIM PERIOD</w:t>
      </w:r>
    </w:p>
    <w:p w:rsidR="00D145EA" w:rsidRDefault="00A4314B">
      <w:pPr>
        <w:pStyle w:val="Bodytext90"/>
        <w:ind w:left="0" w:firstLine="380"/>
      </w:pPr>
      <w:r>
        <w:rPr>
          <w:b/>
          <w:bCs/>
        </w:rPr>
        <w:t>The Assembly:</w:t>
      </w:r>
    </w:p>
    <w:p w:rsidR="00D145EA" w:rsidRDefault="00A4314B" w:rsidP="00A4314B">
      <w:pPr>
        <w:pStyle w:val="Bodytext90"/>
        <w:tabs>
          <w:tab w:val="left" w:pos="1111"/>
        </w:tabs>
        <w:ind w:left="1100" w:hanging="70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various Reports of the Interim Chairperson of the Commission on the implementation of the Durban Decision on the Interim Period;</w:t>
      </w:r>
    </w:p>
    <w:p w:rsidR="00D145EA" w:rsidRDefault="00A4314B" w:rsidP="00A4314B">
      <w:pPr>
        <w:pStyle w:val="Bodytext90"/>
        <w:tabs>
          <w:tab w:val="left" w:pos="1111"/>
        </w:tabs>
        <w:ind w:left="1100" w:hanging="70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ALSO TAKES NOTE </w:t>
      </w:r>
      <w:r>
        <w:t>of Decision No. Ext.EX/CL/Dec.5 (III) of the 3</w:t>
      </w:r>
      <w:r>
        <w:rPr>
          <w:vertAlign w:val="superscript"/>
        </w:rPr>
        <w:t>rd</w:t>
      </w:r>
      <w:r>
        <w:t xml:space="preserve"> Extraordinary Session of the Executive Council held in Sun City and Decision No.EX/CL/Dec.34(111), on the Structure and Conditions of Service of the Staff of the Commission taken by the 3</w:t>
      </w:r>
      <w:r>
        <w:rPr>
          <w:vertAlign w:val="superscript"/>
        </w:rPr>
        <w:t>rd</w:t>
      </w:r>
      <w:r>
        <w:t xml:space="preserve"> O</w:t>
      </w:r>
      <w:r>
        <w:t>rdinary Session of the Executive Council in Maputo, Mozambique;</w:t>
      </w:r>
    </w:p>
    <w:p w:rsidR="00D145EA" w:rsidRDefault="00A4314B" w:rsidP="00A4314B">
      <w:pPr>
        <w:pStyle w:val="Bodytext90"/>
        <w:tabs>
          <w:tab w:val="left" w:pos="1111"/>
        </w:tabs>
        <w:ind w:left="1100" w:hanging="70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Interim Chairperson, the Interim Commissioners and the entire staff of the Commission for the excellent results achieved in the implementation of the Durban Decision;</w:t>
      </w:r>
    </w:p>
    <w:p w:rsidR="00D145EA" w:rsidRDefault="00A4314B" w:rsidP="00A4314B">
      <w:pPr>
        <w:pStyle w:val="Bodytext90"/>
        <w:tabs>
          <w:tab w:val="left" w:pos="1111"/>
        </w:tabs>
        <w:ind w:left="1100" w:hanging="700"/>
      </w:pPr>
      <w:bookmarkStart w:id="3" w:name="bookmark3"/>
      <w:bookmarkEnd w:id="3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</w:t>
      </w:r>
      <w:r>
        <w:t xml:space="preserve"> Structure and Conditions of Service of Staff and all the related Executive Council recommendations as contained in the above Decisions;</w:t>
      </w:r>
    </w:p>
    <w:p w:rsidR="00D145EA" w:rsidRDefault="00A4314B" w:rsidP="00A4314B">
      <w:pPr>
        <w:pStyle w:val="Bodytext90"/>
        <w:tabs>
          <w:tab w:val="left" w:pos="1111"/>
        </w:tabs>
        <w:spacing w:line="230" w:lineRule="auto"/>
        <w:ind w:left="1100" w:hanging="700"/>
      </w:pPr>
      <w:bookmarkStart w:id="4" w:name="bookmark4"/>
      <w:bookmarkEnd w:id="4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Chairperson of the Commission, in collaboration with Member States, to take all appropriate measures to im</w:t>
      </w:r>
      <w:r>
        <w:t>plement the said Decisions.</w:t>
      </w:r>
    </w:p>
    <w:sectPr w:rsidR="00D145EA">
      <w:pgSz w:w="11909" w:h="16840"/>
      <w:pgMar w:top="2002" w:right="690" w:bottom="2002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4314B">
      <w:r>
        <w:separator/>
      </w:r>
    </w:p>
  </w:endnote>
  <w:endnote w:type="continuationSeparator" w:id="0">
    <w:p w:rsidR="00000000" w:rsidRDefault="00A4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5EA" w:rsidRDefault="00A4314B">
      <w:r>
        <w:separator/>
      </w:r>
    </w:p>
  </w:footnote>
  <w:footnote w:type="continuationSeparator" w:id="0">
    <w:p w:rsidR="00D145EA" w:rsidRDefault="00A4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7D0"/>
    <w:multiLevelType w:val="multilevel"/>
    <w:tmpl w:val="BC9ACE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375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EA"/>
    <w:rsid w:val="00A4314B"/>
    <w:rsid w:val="00D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