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240" w:after="28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DECISION ON ALTERNATIVE SOURCES OF FINANCING THE AFRICAN UNION</w:t>
        <w:br/>
        <w:t>Doc. EX.CL/656(XIX)</w:t>
      </w:r>
      <w:bookmarkEnd w:id="0"/>
      <w:bookmarkEnd w:id="1"/>
      <w:bookmarkEnd w:id="2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</w:rPr>
        <w:t>The Assembly,</w:t>
      </w:r>
      <w:bookmarkEnd w:id="3"/>
      <w:bookmarkEnd w:id="4"/>
      <w:bookmarkEnd w:id="5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5" w:val="left"/>
        </w:tabs>
        <w:bidi w:val="0"/>
        <w:spacing w:before="0" w:after="280" w:line="233" w:lineRule="auto"/>
        <w:ind w:left="700" w:right="0"/>
        <w:jc w:val="both"/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recommendations of the Executive Council on alternative sources of financing the African Union (AU);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5" w:val="left"/>
        </w:tabs>
        <w:bidi w:val="0"/>
        <w:spacing w:before="0" w:after="280" w:line="240" w:lineRule="auto"/>
        <w:ind w:left="700" w:right="0"/>
        <w:jc w:val="both"/>
      </w:pPr>
      <w:bookmarkStart w:id="7" w:name="bookmark7"/>
      <w:bookmarkEnd w:id="7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RECALLS </w:t>
      </w:r>
      <w:r>
        <w:rPr>
          <w:color w:val="000000"/>
          <w:spacing w:val="0"/>
          <w:w w:val="100"/>
          <w:position w:val="0"/>
          <w:sz w:val="24"/>
          <w:szCs w:val="24"/>
        </w:rPr>
        <w:t>the various decisions taken by the Executive Council and the Assembly on Alternative Sources of Financing the AU , including the 2001 Lusaka Summit Decision AHG/Dec. 1 (XXXVII, the June 2006 Banjul Decision EX.CL/Dec.285 (IX), and the July 2007 Accra Declaration Assembly/AU/Decl.2 (IX) which highlighted the need to identify additional sources of financing the activities of the AU 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5" w:val="left"/>
        </w:tabs>
        <w:bidi w:val="0"/>
        <w:spacing w:before="0" w:after="280" w:line="233" w:lineRule="auto"/>
        <w:ind w:left="700" w:right="0"/>
        <w:jc w:val="both"/>
      </w:pPr>
      <w:bookmarkStart w:id="8" w:name="bookmark8"/>
      <w:bookmarkEnd w:id="8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NOTES WITH CONCERN </w:t>
      </w:r>
      <w:r>
        <w:rPr>
          <w:color w:val="000000"/>
          <w:spacing w:val="0"/>
          <w:w w:val="100"/>
          <w:position w:val="0"/>
          <w:sz w:val="24"/>
          <w:szCs w:val="24"/>
        </w:rPr>
        <w:t>the dire financial situation of the AU caused by delays in Member States honouring their assessed contributions and complexities of accessing partner funds;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5" w:val="left"/>
        </w:tabs>
        <w:bidi w:val="0"/>
        <w:spacing w:before="0" w:after="280" w:line="240" w:lineRule="auto"/>
        <w:ind w:left="700" w:right="0"/>
        <w:jc w:val="both"/>
      </w:pPr>
      <w:bookmarkStart w:id="9" w:name="bookmark9"/>
      <w:bookmarkEnd w:id="9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EXPRESSES DEEP CONCERN </w:t>
      </w:r>
      <w:r>
        <w:rPr>
          <w:color w:val="000000"/>
          <w:spacing w:val="0"/>
          <w:w w:val="100"/>
          <w:position w:val="0"/>
          <w:sz w:val="24"/>
          <w:szCs w:val="24"/>
        </w:rPr>
        <w:t>over the growing reliance on partner funds to finance the continental integration and development agenda;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5" w:val="left"/>
        </w:tabs>
        <w:bidi w:val="0"/>
        <w:spacing w:before="0" w:after="280" w:line="233" w:lineRule="auto"/>
        <w:ind w:left="700" w:right="0"/>
        <w:jc w:val="both"/>
      </w:pPr>
      <w:bookmarkStart w:id="10" w:name="bookmark10"/>
      <w:bookmarkEnd w:id="10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REITERATES </w:t>
      </w:r>
      <w:r>
        <w:rPr>
          <w:color w:val="000000"/>
          <w:spacing w:val="0"/>
          <w:w w:val="100"/>
          <w:position w:val="0"/>
          <w:sz w:val="24"/>
          <w:szCs w:val="24"/>
        </w:rPr>
        <w:t>the imperative need for Member States to provide the AU with predictable, reliable and sustainable resources to enable it fulfil its mandate;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5" w:val="left"/>
        </w:tabs>
        <w:bidi w:val="0"/>
        <w:spacing w:before="0" w:after="280" w:line="240" w:lineRule="auto"/>
        <w:ind w:left="700" w:right="0"/>
        <w:jc w:val="both"/>
      </w:pPr>
      <w:bookmarkStart w:id="11" w:name="bookmark11"/>
      <w:bookmarkEnd w:id="11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actively pursue the effective implementation of the various decisions of the Assembly on alternative sources of financing the AU;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5" w:val="left"/>
        </w:tabs>
        <w:bidi w:val="0"/>
        <w:spacing w:before="0" w:after="280" w:line="240" w:lineRule="auto"/>
        <w:ind w:left="700" w:right="0"/>
        <w:jc w:val="both"/>
      </w:pPr>
      <w:bookmarkStart w:id="12" w:name="bookmark12"/>
      <w:bookmarkEnd w:id="12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progress in the setting up of a High Level Panel of Eminent Personalities (the Panel) with a view to engaging with Member States and coming up with definitive proposals to this long outstanding issue as per the January 2011 Executive Council Decision EX.CL/Dec.643(XVIII);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5" w:val="left"/>
        </w:tabs>
        <w:bidi w:val="0"/>
        <w:spacing w:before="0" w:after="280" w:line="230" w:lineRule="auto"/>
        <w:ind w:left="700" w:right="0"/>
        <w:jc w:val="both"/>
      </w:pPr>
      <w:bookmarkStart w:id="13" w:name="bookmark13"/>
      <w:bookmarkEnd w:id="1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expedite the process of setting up the Panel and take all necessary measures to facilitate its work;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5" w:val="left"/>
        </w:tabs>
        <w:bidi w:val="0"/>
        <w:spacing w:before="0" w:after="280" w:line="233" w:lineRule="auto"/>
        <w:ind w:left="700" w:right="0"/>
        <w:jc w:val="both"/>
      </w:pPr>
      <w:bookmarkStart w:id="14" w:name="bookmark14"/>
      <w:bookmarkEnd w:id="1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APPEALS </w:t>
      </w:r>
      <w:r>
        <w:rPr>
          <w:color w:val="000000"/>
          <w:spacing w:val="0"/>
          <w:w w:val="100"/>
          <w:position w:val="0"/>
          <w:sz w:val="24"/>
          <w:szCs w:val="24"/>
        </w:rPr>
        <w:t>to all Member States and the Regional Economic Communities to provide all the necessary support to the Panel to ensure a successful outcome of the consultations;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5" w:val="left"/>
        </w:tabs>
        <w:bidi w:val="0"/>
        <w:spacing w:before="0" w:after="280" w:line="233" w:lineRule="auto"/>
        <w:ind w:left="700" w:right="0"/>
        <w:jc w:val="both"/>
      </w:pPr>
      <w:bookmarkStart w:id="15" w:name="bookmark15"/>
      <w:bookmarkEnd w:id="15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Panel to undertake the consultations in a timely manner and report to the next Ordinary Session of the Assembly trough the Executive Council, in January 2012.</w:t>
      </w:r>
    </w:p>
    <w:sectPr>
      <w:footnotePr>
        <w:pos w:val="pageBottom"/>
        <w:numFmt w:val="decimal"/>
        <w:numRestart w:val="continuous"/>
      </w:footnotePr>
      <w:pgSz w:w="11909" w:h="16840"/>
      <w:pgMar w:top="2018" w:right="1196" w:bottom="2688" w:left="122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Heading #4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5">
    <w:name w:val="Body text (2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Heading #4"/>
    <w:basedOn w:val="Normal"/>
    <w:link w:val="CharStyle3"/>
    <w:pPr>
      <w:widowControl w:val="0"/>
      <w:shd w:val="clear" w:color="auto" w:fill="auto"/>
      <w:spacing w:after="260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4">
    <w:name w:val="Body text (2)"/>
    <w:basedOn w:val="Normal"/>
    <w:link w:val="CharStyle5"/>
    <w:qFormat/>
    <w:pPr>
      <w:widowControl w:val="0"/>
      <w:shd w:val="clear" w:color="auto" w:fill="auto"/>
      <w:spacing w:after="260"/>
      <w:ind w:left="7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DECISIONS AND DECLARATIONS</dc:title>
  <dc:subject/>
  <dc:creator>dayle</dc:creator>
  <cp:keywords/>
</cp:coreProperties>
</file>