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189" w:right="0" w:firstLine="0"/>
        <w:jc w:val="left"/>
        <w:rPr>
          <w:i/>
          <w:sz w:val="22"/>
        </w:rPr>
      </w:pPr>
      <w:bookmarkStart w:name="Blank Page" w:id="1"/>
      <w:bookmarkEnd w:id="1"/>
      <w:r>
        <w:rPr/>
      </w:r>
      <w:r>
        <w:rPr>
          <w:i/>
          <w:sz w:val="22"/>
        </w:rPr>
        <w:t>CM/Dec.354</w:t>
      </w:r>
      <w:r>
        <w:rPr>
          <w:i/>
          <w:spacing w:val="24"/>
          <w:sz w:val="22"/>
        </w:rPr>
        <w:t> </w:t>
      </w:r>
      <w:r>
        <w:rPr>
          <w:i/>
          <w:spacing w:val="-2"/>
          <w:sz w:val="22"/>
        </w:rPr>
        <w:t>(LXVI)</w:t>
      </w:r>
    </w:p>
    <w:p>
      <w:pPr>
        <w:pStyle w:val="BodyText"/>
        <w:spacing w:before="4"/>
        <w:ind w:left="0"/>
        <w:rPr>
          <w:i/>
          <w:sz w:val="32"/>
        </w:rPr>
      </w:pPr>
    </w:p>
    <w:p>
      <w:pPr>
        <w:pStyle w:val="Title"/>
      </w:pPr>
      <w:r>
        <w:rPr/>
        <w:t>BURUNDI</w:t>
      </w:r>
      <w:r>
        <w:rPr>
          <w:spacing w:val="15"/>
        </w:rPr>
        <w:t> </w:t>
      </w:r>
      <w:r>
        <w:rPr/>
        <w:t>(DOC.CM/2004</w:t>
      </w:r>
      <w:r>
        <w:rPr>
          <w:spacing w:val="32"/>
        </w:rPr>
        <w:t> </w:t>
      </w:r>
      <w:r>
        <w:rPr/>
        <w:t>(LXVI))</w:t>
      </w:r>
      <w:r>
        <w:rPr>
          <w:spacing w:val="16"/>
        </w:rPr>
        <w:t> </w:t>
      </w:r>
      <w:r>
        <w:rPr/>
        <w:t>-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0"/>
        </w:rPr>
        <w:t>*</w:t>
      </w:r>
    </w:p>
    <w:p>
      <w:pPr>
        <w:pStyle w:val="BodyText"/>
        <w:spacing w:before="4"/>
        <w:ind w:left="0"/>
        <w:rPr>
          <w:b/>
          <w:sz w:val="21"/>
        </w:rPr>
      </w:pPr>
    </w:p>
    <w:p>
      <w:pPr>
        <w:pStyle w:val="BodyText"/>
        <w:ind w:left="153"/>
      </w:pPr>
      <w:r>
        <w:rPr>
          <w:spacing w:val="-2"/>
        </w:rPr>
        <w:t>Council:</w:t>
      </w:r>
    </w:p>
    <w:p>
      <w:pPr>
        <w:pStyle w:val="BodyText"/>
        <w:spacing w:before="11"/>
        <w:ind w:left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369" w:lineRule="auto" w:before="0" w:after="0"/>
        <w:ind w:left="116" w:right="471" w:firstLine="0"/>
        <w:jc w:val="both"/>
        <w:rPr>
          <w:sz w:val="22"/>
        </w:rPr>
      </w:pPr>
      <w:r>
        <w:rPr>
          <w:sz w:val="22"/>
        </w:rPr>
        <w:t>WELCOMES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recent</w:t>
      </w:r>
      <w:r>
        <w:rPr>
          <w:spacing w:val="40"/>
          <w:sz w:val="22"/>
        </w:rPr>
        <w:t>  </w:t>
      </w:r>
      <w:r>
        <w:rPr>
          <w:sz w:val="22"/>
        </w:rPr>
        <w:t>cision by the</w:t>
      </w:r>
      <w:r>
        <w:rPr>
          <w:spacing w:val="40"/>
          <w:sz w:val="22"/>
        </w:rPr>
        <w:t> </w:t>
      </w:r>
      <w:r>
        <w:rPr>
          <w:sz w:val="22"/>
        </w:rPr>
        <w:t>countries of the</w:t>
      </w:r>
      <w:r>
        <w:rPr>
          <w:spacing w:val="40"/>
          <w:sz w:val="22"/>
        </w:rPr>
        <w:t> </w:t>
      </w:r>
      <w:r>
        <w:rPr>
          <w:sz w:val="22"/>
        </w:rPr>
        <w:t>Region that imposed</w:t>
      </w:r>
      <w:r>
        <w:rPr>
          <w:spacing w:val="40"/>
          <w:sz w:val="22"/>
        </w:rPr>
        <w:t> </w:t>
      </w:r>
      <w:r>
        <w:rPr>
          <w:sz w:val="22"/>
        </w:rPr>
        <w:t>sanctions against</w:t>
      </w:r>
      <w:r>
        <w:rPr>
          <w:spacing w:val="40"/>
          <w:sz w:val="22"/>
        </w:rPr>
        <w:t> </w:t>
      </w:r>
      <w:r>
        <w:rPr>
          <w:sz w:val="22"/>
        </w:rPr>
        <w:t>Burundi,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relax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sanctions,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well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declared</w:t>
      </w:r>
      <w:r>
        <w:rPr>
          <w:spacing w:val="40"/>
          <w:sz w:val="22"/>
        </w:rPr>
        <w:t> </w:t>
      </w:r>
      <w:r>
        <w:rPr>
          <w:sz w:val="22"/>
        </w:rPr>
        <w:t>readiness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leaders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 Region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suspend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sanctions,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exception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arms</w:t>
      </w:r>
      <w:r>
        <w:rPr>
          <w:spacing w:val="40"/>
          <w:sz w:val="22"/>
        </w:rPr>
        <w:t> </w:t>
      </w:r>
      <w:r>
        <w:rPr>
          <w:sz w:val="22"/>
        </w:rPr>
        <w:t>embargo,</w:t>
      </w:r>
      <w:r>
        <w:rPr>
          <w:spacing w:val="40"/>
          <w:sz w:val="22"/>
        </w:rPr>
        <w:t> </w:t>
      </w:r>
      <w:r>
        <w:rPr>
          <w:sz w:val="22"/>
        </w:rPr>
        <w:t>once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negotiations have been initiated;</w:t>
      </w:r>
    </w:p>
    <w:p>
      <w:pPr>
        <w:pStyle w:val="ListParagraph"/>
        <w:numPr>
          <w:ilvl w:val="0"/>
          <w:numId w:val="1"/>
        </w:numPr>
        <w:tabs>
          <w:tab w:pos="642" w:val="left" w:leader="none"/>
          <w:tab w:pos="643" w:val="left" w:leader="none"/>
        </w:tabs>
        <w:spacing w:line="369" w:lineRule="auto" w:before="112" w:after="0"/>
        <w:ind w:left="116" w:right="782" w:firstLine="0"/>
        <w:jc w:val="left"/>
        <w:rPr>
          <w:sz w:val="22"/>
        </w:rPr>
      </w:pPr>
      <w:r>
        <w:rPr>
          <w:sz w:val="22"/>
        </w:rPr>
        <w:t>EXTENDS FULL SUPPORT for the decisions of the countries of the Region and the Aru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Initiative;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  <w:tab w:pos="639" w:val="left" w:leader="none"/>
        </w:tabs>
        <w:spacing w:line="369" w:lineRule="auto" w:before="109" w:after="0"/>
        <w:ind w:left="116" w:right="475" w:firstLine="0"/>
        <w:jc w:val="left"/>
        <w:rPr>
          <w:sz w:val="22"/>
        </w:rPr>
      </w:pPr>
      <w:r>
        <w:rPr>
          <w:sz w:val="22"/>
        </w:rPr>
        <w:t>URGES the Government of Burundi and those in opposition to it, to commit themselves t</w:t>
      </w:r>
      <w:r>
        <w:rPr>
          <w:spacing w:val="80"/>
          <w:sz w:val="22"/>
        </w:rPr>
        <w:t> </w:t>
      </w:r>
      <w:r>
        <w:rPr>
          <w:sz w:val="22"/>
        </w:rPr>
        <w:t>peaceful</w:t>
      </w:r>
      <w:r>
        <w:rPr>
          <w:spacing w:val="67"/>
          <w:sz w:val="22"/>
        </w:rPr>
        <w:t> </w:t>
      </w:r>
      <w:r>
        <w:rPr>
          <w:sz w:val="22"/>
        </w:rPr>
        <w:t>resolution</w:t>
      </w:r>
      <w:r>
        <w:rPr>
          <w:spacing w:val="67"/>
          <w:sz w:val="22"/>
        </w:rPr>
        <w:t> </w:t>
      </w:r>
      <w:r>
        <w:rPr>
          <w:sz w:val="22"/>
        </w:rPr>
        <w:t>of</w:t>
      </w:r>
      <w:r>
        <w:rPr>
          <w:spacing w:val="67"/>
          <w:sz w:val="22"/>
        </w:rPr>
        <w:t> </w:t>
      </w:r>
      <w:r>
        <w:rPr>
          <w:sz w:val="22"/>
        </w:rPr>
        <w:t>the</w:t>
      </w:r>
      <w:r>
        <w:rPr>
          <w:spacing w:val="67"/>
          <w:sz w:val="22"/>
        </w:rPr>
        <w:t> </w:t>
      </w:r>
      <w:r>
        <w:rPr>
          <w:sz w:val="22"/>
        </w:rPr>
        <w:t>conflict</w:t>
      </w:r>
      <w:r>
        <w:rPr>
          <w:spacing w:val="74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pursue</w:t>
      </w:r>
      <w:r>
        <w:rPr>
          <w:spacing w:val="40"/>
          <w:sz w:val="22"/>
        </w:rPr>
        <w:t> </w:t>
      </w:r>
      <w:r>
        <w:rPr>
          <w:sz w:val="22"/>
        </w:rPr>
        <w:t>negotiations</w:t>
      </w:r>
      <w:r>
        <w:rPr>
          <w:spacing w:val="40"/>
          <w:sz w:val="22"/>
        </w:rPr>
        <w:t> </w:t>
      </w:r>
      <w:r>
        <w:rPr>
          <w:sz w:val="22"/>
        </w:rPr>
        <w:t>more</w:t>
      </w:r>
      <w:r>
        <w:rPr>
          <w:spacing w:val="40"/>
          <w:sz w:val="22"/>
        </w:rPr>
        <w:t> </w:t>
      </w:r>
      <w:r>
        <w:rPr>
          <w:sz w:val="22"/>
        </w:rPr>
        <w:t>vigorously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EXPRESSES FULL CONFIDENCES in the sincerity and impartiality of the Facilitator of the Peace Process;</w:t>
      </w:r>
    </w:p>
    <w:p>
      <w:pPr>
        <w:pStyle w:val="ListParagraph"/>
        <w:numPr>
          <w:ilvl w:val="0"/>
          <w:numId w:val="1"/>
        </w:numPr>
        <w:tabs>
          <w:tab w:pos="685" w:val="left" w:leader="none"/>
          <w:tab w:pos="686" w:val="left" w:leader="none"/>
        </w:tabs>
        <w:spacing w:line="369" w:lineRule="auto" w:before="113" w:after="0"/>
        <w:ind w:left="116" w:right="482" w:firstLine="0"/>
        <w:jc w:val="left"/>
        <w:rPr>
          <w:sz w:val="22"/>
        </w:rPr>
      </w:pPr>
      <w:r>
        <w:rPr>
          <w:sz w:val="22"/>
        </w:rPr>
        <w:t>EXPRESSES</w:t>
      </w:r>
      <w:r>
        <w:rPr>
          <w:spacing w:val="40"/>
          <w:sz w:val="22"/>
        </w:rPr>
        <w:t> </w:t>
      </w:r>
      <w:r>
        <w:rPr>
          <w:sz w:val="22"/>
        </w:rPr>
        <w:t>DEEP</w:t>
      </w:r>
      <w:r>
        <w:rPr>
          <w:spacing w:val="40"/>
          <w:sz w:val="22"/>
        </w:rPr>
        <w:t> </w:t>
      </w:r>
      <w:r>
        <w:rPr>
          <w:sz w:val="22"/>
        </w:rPr>
        <w:t>CONCERN</w:t>
      </w:r>
      <w:r>
        <w:rPr>
          <w:spacing w:val="40"/>
          <w:sz w:val="22"/>
        </w:rPr>
        <w:t> </w:t>
      </w:r>
      <w:r>
        <w:rPr>
          <w:sz w:val="22"/>
        </w:rPr>
        <w:t>over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continued</w:t>
      </w:r>
      <w:r>
        <w:rPr>
          <w:spacing w:val="40"/>
          <w:sz w:val="22"/>
        </w:rPr>
        <w:t> </w:t>
      </w:r>
      <w:r>
        <w:rPr>
          <w:sz w:val="22"/>
        </w:rPr>
        <w:t>state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insecurity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killings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s parts of Burundi and CALLS ON the Government of Burundi and all the concerned factions for an</w:t>
      </w:r>
      <w:r>
        <w:rPr>
          <w:spacing w:val="80"/>
          <w:sz w:val="22"/>
        </w:rPr>
        <w:t> </w:t>
      </w:r>
      <w:r>
        <w:rPr>
          <w:sz w:val="22"/>
        </w:rPr>
        <w:t>immediate end to the unnecessary and ceaseless violence;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  <w:tab w:pos="741" w:val="left" w:leader="none"/>
        </w:tabs>
        <w:spacing w:line="369" w:lineRule="auto" w:before="113" w:after="0"/>
        <w:ind w:left="116" w:right="479" w:firstLine="0"/>
        <w:jc w:val="left"/>
        <w:rPr>
          <w:sz w:val="22"/>
        </w:rPr>
      </w:pPr>
      <w:r>
        <w:rPr>
          <w:sz w:val="22"/>
        </w:rPr>
        <w:t>CALLS</w:t>
      </w:r>
      <w:r>
        <w:rPr>
          <w:spacing w:val="40"/>
          <w:sz w:val="22"/>
        </w:rPr>
        <w:t> </w:t>
      </w:r>
      <w:r>
        <w:rPr>
          <w:sz w:val="22"/>
        </w:rPr>
        <w:t>UPON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Government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Burundi,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disband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regroupment</w:t>
      </w:r>
      <w:r>
        <w:rPr>
          <w:spacing w:val="40"/>
          <w:sz w:val="22"/>
        </w:rPr>
        <w:t> </w:t>
      </w:r>
      <w:r>
        <w:rPr>
          <w:sz w:val="22"/>
        </w:rPr>
        <w:t>camps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 urgent</w:t>
      </w:r>
      <w:r>
        <w:rPr>
          <w:spacing w:val="27"/>
          <w:sz w:val="22"/>
        </w:rPr>
        <w:t> </w:t>
      </w:r>
      <w:r>
        <w:rPr>
          <w:sz w:val="22"/>
        </w:rPr>
        <w:t>necessary</w:t>
      </w:r>
      <w:r>
        <w:rPr>
          <w:spacing w:val="27"/>
          <w:sz w:val="22"/>
        </w:rPr>
        <w:t> </w:t>
      </w:r>
      <w:r>
        <w:rPr>
          <w:sz w:val="22"/>
        </w:rPr>
        <w:t>steps</w:t>
      </w:r>
      <w:r>
        <w:rPr>
          <w:spacing w:val="27"/>
          <w:sz w:val="22"/>
        </w:rPr>
        <w:t> </w:t>
      </w:r>
      <w:r>
        <w:rPr>
          <w:sz w:val="22"/>
        </w:rPr>
        <w:t>to</w:t>
      </w:r>
      <w:r>
        <w:rPr>
          <w:spacing w:val="28"/>
          <w:sz w:val="22"/>
        </w:rPr>
        <w:t> </w:t>
      </w:r>
      <w:r>
        <w:rPr>
          <w:sz w:val="22"/>
        </w:rPr>
        <w:t>create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necessary</w:t>
      </w:r>
      <w:r>
        <w:rPr>
          <w:spacing w:val="26"/>
          <w:sz w:val="22"/>
        </w:rPr>
        <w:t> </w:t>
      </w:r>
      <w:r>
        <w:rPr>
          <w:sz w:val="22"/>
        </w:rPr>
        <w:t>environment</w:t>
      </w:r>
      <w:r>
        <w:rPr>
          <w:spacing w:val="26"/>
          <w:sz w:val="22"/>
        </w:rPr>
        <w:t> </w:t>
      </w:r>
      <w:r>
        <w:rPr>
          <w:sz w:val="22"/>
        </w:rPr>
        <w:t>for</w:t>
      </w:r>
      <w:r>
        <w:rPr>
          <w:spacing w:val="27"/>
          <w:sz w:val="22"/>
        </w:rPr>
        <w:t> </w:t>
      </w:r>
      <w:r>
        <w:rPr>
          <w:sz w:val="22"/>
        </w:rPr>
        <w:t>security</w:t>
      </w:r>
      <w:r>
        <w:rPr>
          <w:spacing w:val="26"/>
          <w:sz w:val="22"/>
        </w:rPr>
        <w:t> </w:t>
      </w:r>
      <w:r>
        <w:rPr>
          <w:sz w:val="22"/>
        </w:rPr>
        <w:t>and</w:t>
      </w:r>
      <w:r>
        <w:rPr>
          <w:spacing w:val="27"/>
          <w:sz w:val="22"/>
        </w:rPr>
        <w:t> </w:t>
      </w:r>
      <w:r>
        <w:rPr>
          <w:sz w:val="22"/>
        </w:rPr>
        <w:t>national</w:t>
      </w:r>
      <w:r>
        <w:rPr>
          <w:spacing w:val="26"/>
          <w:sz w:val="22"/>
        </w:rPr>
        <w:t> </w:t>
      </w:r>
      <w:r>
        <w:rPr>
          <w:sz w:val="22"/>
        </w:rPr>
        <w:t>reconciliation to take place;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  <w:tab w:pos="766" w:val="left" w:leader="none"/>
        </w:tabs>
        <w:spacing w:line="364" w:lineRule="auto" w:before="112" w:after="0"/>
        <w:ind w:left="116" w:right="477" w:firstLine="57"/>
        <w:jc w:val="left"/>
        <w:rPr>
          <w:sz w:val="22"/>
        </w:rPr>
      </w:pPr>
      <w:r>
        <w:rPr>
          <w:sz w:val="22"/>
        </w:rPr>
        <w:t>APPEALS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international</w:t>
      </w:r>
      <w:r>
        <w:rPr>
          <w:spacing w:val="40"/>
          <w:sz w:val="22"/>
        </w:rPr>
        <w:t> </w:t>
      </w:r>
      <w:r>
        <w:rPr>
          <w:sz w:val="22"/>
        </w:rPr>
        <w:t>community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extend</w:t>
      </w:r>
      <w:r>
        <w:rPr>
          <w:spacing w:val="40"/>
          <w:sz w:val="22"/>
        </w:rPr>
        <w:t> </w:t>
      </w:r>
      <w:r>
        <w:rPr>
          <w:sz w:val="22"/>
        </w:rPr>
        <w:t>humanitarian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other</w:t>
      </w:r>
      <w:r>
        <w:rPr>
          <w:spacing w:val="40"/>
          <w:sz w:val="22"/>
        </w:rPr>
        <w:t> </w:t>
      </w:r>
      <w:r>
        <w:rPr>
          <w:sz w:val="22"/>
        </w:rPr>
        <w:t>assistance</w:t>
      </w:r>
      <w:r>
        <w:rPr>
          <w:spacing w:val="40"/>
          <w:sz w:val="22"/>
        </w:rPr>
        <w:t> </w:t>
      </w:r>
      <w:r>
        <w:rPr>
          <w:sz w:val="22"/>
        </w:rPr>
        <w:t>to Burundi to ameliorate the adverse effects of the conflict on the people of Burundi;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</w:tabs>
        <w:spacing w:line="369" w:lineRule="auto" w:before="119" w:after="0"/>
        <w:ind w:left="116" w:right="469" w:firstLine="0"/>
        <w:jc w:val="both"/>
        <w:rPr>
          <w:sz w:val="22"/>
        </w:rPr>
      </w:pPr>
      <w:r>
        <w:rPr>
          <w:sz w:val="22"/>
        </w:rPr>
        <w:t>REQUESTS the Secret</w:t>
      </w:r>
      <w:r>
        <w:rPr>
          <w:spacing w:val="80"/>
          <w:w w:val="150"/>
          <w:sz w:val="22"/>
        </w:rPr>
        <w:t> </w:t>
      </w:r>
      <w:r>
        <w:rPr>
          <w:sz w:val="22"/>
        </w:rPr>
        <w:t>-General and the Central Organ, to consider what role the OAU should play in the future, to guarantee and consolidate any Agreements that will be reached through the negotiations process.</w:t>
      </w:r>
    </w:p>
    <w:sectPr>
      <w:type w:val="continuous"/>
      <w:pgSz w:w="12240" w:h="15840"/>
      <w:pgMar w:top="200" w:bottom="280" w:left="9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16" w:hanging="6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8" w:hanging="6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6" w:hanging="6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4" w:hanging="6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2" w:hanging="6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0" w:hanging="6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8" w:hanging="6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6" w:hanging="6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4" w:hanging="6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53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2"/>
      <w:ind w:left="116" w:right="46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2023-04-07T14:20:16Z</dcterms:created>
  <dcterms:modified xsi:type="dcterms:W3CDTF">2023-04-07T14:20:16Z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Adobe Acrobat Pro 2020 20.5.30418</vt:lpwstr>
  </property>
  <property fmtid="{D5CDD505-2E9C-101B-9397-08002B2CF9AE}" pid="4" name="LastSaved">
    <vt:filetime>2023-04-07T00:00:00Z</vt:filetime>
  </property>
  <property fmtid="{D5CDD505-2E9C-101B-9397-08002B2CF9AE}" pid="5" name="Producer">
    <vt:lpwstr>Adobe Acrobat Pro 2020 20.5.30418</vt:lpwstr>
  </property>
</Properties>
</file>