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27E" w:rsidRDefault="00785E38">
      <w:pPr>
        <w:pStyle w:val="BodyText"/>
        <w:spacing w:after="0"/>
        <w:jc w:val="center"/>
      </w:pPr>
      <w:r>
        <w:rPr>
          <w:b/>
          <w:bCs/>
        </w:rPr>
        <w:t>DECISION ON THE REPORT OF THE AFRICAN UNION</w:t>
      </w:r>
      <w:r>
        <w:rPr>
          <w:b/>
          <w:bCs/>
        </w:rPr>
        <w:br/>
        <w:t>ADVISORY BOARD ON CORRUPTION</w:t>
      </w:r>
    </w:p>
    <w:p w:rsidR="004A427E" w:rsidRDefault="00785E38">
      <w:pPr>
        <w:pStyle w:val="BodyText"/>
        <w:jc w:val="center"/>
      </w:pPr>
      <w:r>
        <w:rPr>
          <w:b/>
          <w:bCs/>
        </w:rPr>
        <w:t>Doc. EX.CL/1000(XXX)</w:t>
      </w:r>
    </w:p>
    <w:p w:rsidR="004A427E" w:rsidRDefault="00785E38">
      <w:pPr>
        <w:pStyle w:val="Heading10"/>
        <w:keepNext/>
        <w:keepLines/>
        <w:spacing w:after="280"/>
        <w:jc w:val="both"/>
      </w:pPr>
      <w:bookmarkStart w:id="0" w:name="bookmark0"/>
      <w:bookmarkStart w:id="1" w:name="bookmark1"/>
      <w:bookmarkStart w:id="2" w:name="bookmark2"/>
      <w:r>
        <w:t>The Executive Council</w:t>
      </w:r>
      <w:bookmarkEnd w:id="0"/>
      <w:bookmarkEnd w:id="1"/>
      <w:bookmarkEnd w:id="2"/>
    </w:p>
    <w:p w:rsidR="004A427E" w:rsidRDefault="00785E38" w:rsidP="00785E38">
      <w:pPr>
        <w:pStyle w:val="BodyText"/>
        <w:tabs>
          <w:tab w:val="left" w:pos="724"/>
        </w:tabs>
        <w:spacing w:line="233" w:lineRule="auto"/>
        <w:ind w:left="720" w:hanging="720"/>
        <w:jc w:val="both"/>
      </w:pPr>
      <w:bookmarkStart w:id="3" w:name="bookmark3"/>
      <w:bookmarkEnd w:id="3"/>
      <w:r>
        <w:rPr>
          <w:b/>
          <w:bCs/>
        </w:rPr>
        <w:t>1.</w:t>
      </w:r>
      <w:r>
        <w:rPr>
          <w:b/>
          <w:bCs/>
        </w:rPr>
        <w:tab/>
      </w:r>
      <w:r>
        <w:rPr>
          <w:b/>
          <w:bCs/>
        </w:rPr>
        <w:t xml:space="preserve">TAKES NOTE </w:t>
      </w:r>
      <w:r>
        <w:t>of the Report of the African Union Advisory Board on Corruption and the recommendations contained therein;</w:t>
      </w:r>
    </w:p>
    <w:p w:rsidR="004A427E" w:rsidRDefault="00785E38" w:rsidP="00785E38">
      <w:pPr>
        <w:pStyle w:val="BodyText"/>
        <w:tabs>
          <w:tab w:val="left" w:pos="724"/>
        </w:tabs>
        <w:ind w:left="720" w:hanging="720"/>
        <w:jc w:val="both"/>
      </w:pPr>
      <w:bookmarkStart w:id="4" w:name="bookmark4"/>
      <w:bookmarkEnd w:id="4"/>
      <w:r>
        <w:rPr>
          <w:b/>
          <w:bCs/>
        </w:rPr>
        <w:t>2.</w:t>
      </w:r>
      <w:r>
        <w:rPr>
          <w:b/>
          <w:bCs/>
        </w:rPr>
        <w:tab/>
      </w:r>
      <w:r>
        <w:rPr>
          <w:b/>
          <w:bCs/>
        </w:rPr>
        <w:t xml:space="preserve">URGES </w:t>
      </w:r>
      <w:r>
        <w:t xml:space="preserve">States </w:t>
      </w:r>
      <w:r>
        <w:t>Parties to comply with Article 4 (1) and Article 20 (1) of the African Union Convention on Preventing and Combating Corruption (AUCPCC), to provide the required information within sixty (60) days of the adoption of this Decision;</w:t>
      </w:r>
    </w:p>
    <w:p w:rsidR="004A427E" w:rsidRDefault="00785E38" w:rsidP="00785E38">
      <w:pPr>
        <w:pStyle w:val="BodyText"/>
        <w:tabs>
          <w:tab w:val="left" w:pos="724"/>
        </w:tabs>
        <w:ind w:left="720" w:hanging="720"/>
        <w:jc w:val="both"/>
      </w:pPr>
      <w:bookmarkStart w:id="5" w:name="bookmark5"/>
      <w:bookmarkEnd w:id="5"/>
      <w:r>
        <w:rPr>
          <w:b/>
          <w:bCs/>
        </w:rPr>
        <w:t>3.</w:t>
      </w:r>
      <w:r>
        <w:rPr>
          <w:b/>
          <w:bCs/>
        </w:rPr>
        <w:tab/>
      </w:r>
      <w:r>
        <w:rPr>
          <w:b/>
          <w:bCs/>
        </w:rPr>
        <w:t xml:space="preserve">REQUESTS </w:t>
      </w:r>
      <w:r>
        <w:t>Member States whi</w:t>
      </w:r>
      <w:r>
        <w:t>ch have not yet signed and ratified the Convention, to proceed to accede to and implement the African Union Convention on Preventing and Combating Corruption and to submit a regular report on the implementation of the provisions of the Convention to the Ad</w:t>
      </w:r>
      <w:r>
        <w:t>visory Board as provided for under Article 22 (7) of the Convention;</w:t>
      </w:r>
    </w:p>
    <w:p w:rsidR="004A427E" w:rsidRDefault="00785E38" w:rsidP="00785E38">
      <w:pPr>
        <w:pStyle w:val="BodyText"/>
        <w:tabs>
          <w:tab w:val="left" w:pos="724"/>
        </w:tabs>
        <w:spacing w:line="233" w:lineRule="auto"/>
        <w:ind w:left="720" w:hanging="720"/>
        <w:jc w:val="both"/>
      </w:pPr>
      <w:bookmarkStart w:id="6" w:name="bookmark6"/>
      <w:bookmarkEnd w:id="6"/>
      <w:r>
        <w:rPr>
          <w:b/>
          <w:bCs/>
        </w:rPr>
        <w:t>4.</w:t>
      </w:r>
      <w:r>
        <w:rPr>
          <w:b/>
          <w:bCs/>
        </w:rPr>
        <w:tab/>
      </w:r>
      <w:r>
        <w:rPr>
          <w:b/>
          <w:bCs/>
        </w:rPr>
        <w:t xml:space="preserve">INSTRUCTS </w:t>
      </w:r>
      <w:r>
        <w:t>the AUABC to present annual reports to the Executive Council through the PRC;</w:t>
      </w:r>
    </w:p>
    <w:p w:rsidR="004A427E" w:rsidRDefault="00785E38" w:rsidP="00785E38">
      <w:pPr>
        <w:pStyle w:val="BodyText"/>
        <w:tabs>
          <w:tab w:val="left" w:pos="724"/>
        </w:tabs>
        <w:ind w:left="720" w:hanging="720"/>
        <w:jc w:val="both"/>
      </w:pPr>
      <w:bookmarkStart w:id="7" w:name="bookmark7"/>
      <w:bookmarkEnd w:id="7"/>
      <w:r>
        <w:rPr>
          <w:b/>
          <w:bCs/>
        </w:rPr>
        <w:t>5.</w:t>
      </w:r>
      <w:r>
        <w:rPr>
          <w:b/>
          <w:bCs/>
        </w:rPr>
        <w:tab/>
      </w:r>
      <w:r>
        <w:rPr>
          <w:b/>
          <w:bCs/>
        </w:rPr>
        <w:t xml:space="preserve">CALLS UPON </w:t>
      </w:r>
      <w:r>
        <w:t>the States Parties to make firm commitments to provide their national anti-corruption ag</w:t>
      </w:r>
      <w:r>
        <w:t>encies with adequate resources and independence;</w:t>
      </w:r>
    </w:p>
    <w:p w:rsidR="004A427E" w:rsidRDefault="00785E38" w:rsidP="00785E38">
      <w:pPr>
        <w:pStyle w:val="BodyText"/>
        <w:tabs>
          <w:tab w:val="left" w:pos="724"/>
        </w:tabs>
        <w:ind w:left="720" w:hanging="720"/>
        <w:jc w:val="both"/>
      </w:pPr>
      <w:bookmarkStart w:id="8" w:name="bookmark8"/>
      <w:bookmarkEnd w:id="8"/>
      <w:r>
        <w:rPr>
          <w:b/>
          <w:bCs/>
        </w:rPr>
        <w:t>6.</w:t>
      </w:r>
      <w:r>
        <w:rPr>
          <w:b/>
          <w:bCs/>
        </w:rPr>
        <w:tab/>
      </w:r>
      <w:r>
        <w:rPr>
          <w:b/>
          <w:bCs/>
        </w:rPr>
        <w:t xml:space="preserve">ALSO CALLS UPON </w:t>
      </w:r>
      <w:r>
        <w:t>the States Parties to form stronger alliances with non-state actors in order to prevent and put an end to corruption;</w:t>
      </w:r>
    </w:p>
    <w:p w:rsidR="004A427E" w:rsidRDefault="00785E38" w:rsidP="00785E38">
      <w:pPr>
        <w:pStyle w:val="BodyText"/>
        <w:tabs>
          <w:tab w:val="left" w:pos="724"/>
        </w:tabs>
        <w:ind w:left="720" w:hanging="720"/>
        <w:jc w:val="both"/>
      </w:pPr>
      <w:bookmarkStart w:id="9" w:name="bookmark9"/>
      <w:bookmarkEnd w:id="9"/>
      <w:r>
        <w:rPr>
          <w:b/>
          <w:bCs/>
        </w:rPr>
        <w:t>7.</w:t>
      </w:r>
      <w:r>
        <w:rPr>
          <w:b/>
          <w:bCs/>
        </w:rPr>
        <w:tab/>
      </w:r>
      <w:r>
        <w:rPr>
          <w:b/>
          <w:bCs/>
        </w:rPr>
        <w:t xml:space="preserve">RECOMMENDS </w:t>
      </w:r>
      <w:r>
        <w:t xml:space="preserve">to the Assembly that the date of </w:t>
      </w:r>
      <w:r>
        <w:rPr>
          <w:b/>
          <w:bCs/>
        </w:rPr>
        <w:t>11</w:t>
      </w:r>
      <w:r>
        <w:rPr>
          <w:b/>
          <w:bCs/>
          <w:vertAlign w:val="superscript"/>
        </w:rPr>
        <w:t>th</w:t>
      </w:r>
      <w:r>
        <w:rPr>
          <w:b/>
          <w:bCs/>
        </w:rPr>
        <w:t xml:space="preserve"> July be declared “Africa</w:t>
      </w:r>
      <w:r>
        <w:rPr>
          <w:b/>
          <w:bCs/>
        </w:rPr>
        <w:t xml:space="preserve">n Anti-Corruption Day”, </w:t>
      </w:r>
      <w:r>
        <w:t>to commemorate the adoption of the African Union Convention on Preventing and Combating Corruption in Maputo, Mozambique on 11</w:t>
      </w:r>
      <w:r>
        <w:rPr>
          <w:vertAlign w:val="superscript"/>
        </w:rPr>
        <w:t>th</w:t>
      </w:r>
      <w:r>
        <w:t xml:space="preserve"> July, 2003;</w:t>
      </w:r>
    </w:p>
    <w:p w:rsidR="004A427E" w:rsidRDefault="00785E38" w:rsidP="00785E38">
      <w:pPr>
        <w:pStyle w:val="BodyText"/>
        <w:tabs>
          <w:tab w:val="left" w:pos="724"/>
        </w:tabs>
        <w:ind w:left="720" w:hanging="720"/>
        <w:jc w:val="both"/>
      </w:pPr>
      <w:bookmarkStart w:id="10" w:name="bookmark10"/>
      <w:bookmarkEnd w:id="10"/>
      <w:r>
        <w:rPr>
          <w:b/>
          <w:bCs/>
        </w:rPr>
        <w:t>8.</w:t>
      </w:r>
      <w:r>
        <w:rPr>
          <w:b/>
          <w:bCs/>
        </w:rPr>
        <w:tab/>
      </w:r>
      <w:r>
        <w:rPr>
          <w:b/>
          <w:bCs/>
        </w:rPr>
        <w:t xml:space="preserve">FURTHER RECOMMENDS </w:t>
      </w:r>
      <w:r>
        <w:t xml:space="preserve">to the Assembly to proclaim </w:t>
      </w:r>
      <w:r>
        <w:rPr>
          <w:b/>
          <w:bCs/>
        </w:rPr>
        <w:t>the year 2018 “the African Anti-Corruption Y</w:t>
      </w:r>
      <w:r>
        <w:rPr>
          <w:b/>
          <w:bCs/>
        </w:rPr>
        <w:t xml:space="preserve">ear” </w:t>
      </w:r>
      <w:r>
        <w:t xml:space="preserve">and with regard to the 2018 theme, </w:t>
      </w:r>
      <w:r>
        <w:rPr>
          <w:b/>
          <w:bCs/>
        </w:rPr>
        <w:t xml:space="preserve">REQUESTS </w:t>
      </w:r>
      <w:r>
        <w:t>the AUABC, in collaboration with the PRC and the AU Commission, to revisit the theme and make appropriate proposals to the next ordinary session of the Executive Council in July 2017.</w:t>
      </w:r>
    </w:p>
    <w:sectPr w:rsidR="004A427E">
      <w:pgSz w:w="12240" w:h="16834"/>
      <w:pgMar w:top="2030" w:right="1356" w:bottom="4058"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85E38">
      <w:r>
        <w:separator/>
      </w:r>
    </w:p>
  </w:endnote>
  <w:endnote w:type="continuationSeparator" w:id="0">
    <w:p w:rsidR="00000000" w:rsidRDefault="0078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427E" w:rsidRDefault="00785E38">
      <w:r>
        <w:separator/>
      </w:r>
    </w:p>
  </w:footnote>
  <w:footnote w:type="continuationSeparator" w:id="0">
    <w:p w:rsidR="004A427E" w:rsidRDefault="0078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814FA"/>
    <w:multiLevelType w:val="multilevel"/>
    <w:tmpl w:val="F3CA543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2005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7E"/>
    <w:rsid w:val="004A427E"/>
    <w:rsid w:val="0078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2022-10-26T06:24:00Z</dcterms:created>
  <dcterms:modified xsi:type="dcterms:W3CDTF">2022-10-26T06:24:00Z</dcterms:modified>
</cp:coreProperties>
</file>