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136" w:rsidRDefault="00E63D3B">
      <w:pPr>
        <w:pStyle w:val="BodyText"/>
        <w:spacing w:after="260"/>
        <w:jc w:val="center"/>
      </w:pPr>
      <w:r>
        <w:rPr>
          <w:b/>
          <w:bCs/>
        </w:rPr>
        <w:t>DECISION ON THE IMPLEMENTATION OF THE SOLEMN DECLARATION</w:t>
      </w:r>
      <w:r>
        <w:rPr>
          <w:b/>
          <w:bCs/>
        </w:rPr>
        <w:br/>
        <w:t>ON GENDER EQUALITY IN AFRICA (SDGEA) 2017</w:t>
      </w:r>
      <w:r>
        <w:rPr>
          <w:b/>
          <w:bCs/>
        </w:rPr>
        <w:br/>
        <w:t>Doc EX.CL/1078(XXXIII)</w:t>
      </w:r>
    </w:p>
    <w:p w:rsidR="00D95136" w:rsidRDefault="00E63D3B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D95136" w:rsidRDefault="00E63D3B" w:rsidP="00E63D3B">
      <w:pPr>
        <w:pStyle w:val="BodyText"/>
        <w:tabs>
          <w:tab w:val="left" w:pos="720"/>
        </w:tabs>
        <w:spacing w:after="260"/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 xml:space="preserve">the 2017 reports on the Implementation of the Solemn Declaration on Gender Equality in Africa </w:t>
      </w:r>
      <w:r>
        <w:t>(SDGEA);</w:t>
      </w:r>
    </w:p>
    <w:p w:rsidR="00D95136" w:rsidRDefault="00E63D3B" w:rsidP="00E63D3B">
      <w:pPr>
        <w:pStyle w:val="Heading10"/>
        <w:keepNext/>
        <w:keepLines/>
        <w:tabs>
          <w:tab w:val="left" w:pos="720"/>
        </w:tabs>
        <w:spacing w:after="260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2.</w:t>
      </w:r>
      <w:r>
        <w:tab/>
      </w:r>
      <w:r>
        <w:t>APPEALS:</w:t>
      </w:r>
      <w:bookmarkEnd w:id="5"/>
      <w:bookmarkEnd w:id="6"/>
      <w:bookmarkEnd w:id="7"/>
    </w:p>
    <w:p w:rsidR="00D95136" w:rsidRDefault="00E63D3B" w:rsidP="00E63D3B">
      <w:pPr>
        <w:pStyle w:val="BodyText"/>
        <w:tabs>
          <w:tab w:val="left" w:pos="1353"/>
        </w:tabs>
        <w:spacing w:after="260"/>
        <w:ind w:firstLine="820"/>
      </w:pPr>
      <w:bookmarkStart w:id="8" w:name="bookmark8"/>
      <w:bookmarkEnd w:id="8"/>
      <w:r>
        <w:t>(i)</w:t>
      </w:r>
      <w:r>
        <w:tab/>
      </w:r>
      <w:r>
        <w:t>To the Member States that are yet to submit their reports to do so urgently;</w:t>
      </w:r>
    </w:p>
    <w:p w:rsidR="00D95136" w:rsidRDefault="00E63D3B" w:rsidP="00E63D3B">
      <w:pPr>
        <w:pStyle w:val="BodyText"/>
        <w:tabs>
          <w:tab w:val="left" w:pos="1353"/>
        </w:tabs>
        <w:spacing w:after="260"/>
        <w:ind w:left="1340" w:hanging="520"/>
        <w:jc w:val="both"/>
      </w:pPr>
      <w:bookmarkStart w:id="9" w:name="bookmark9"/>
      <w:bookmarkEnd w:id="9"/>
      <w:r>
        <w:t>(ii)</w:t>
      </w:r>
      <w:r>
        <w:tab/>
      </w:r>
      <w:r>
        <w:t xml:space="preserve">to Member States which have not yet done so, to ratify the Protocol to the African Charter on Human and People’s Rights on the Rights of Women in Africa (Maputo </w:t>
      </w:r>
      <w:r>
        <w:t>Protocol) and those that have ratified, to accelerate domestication and implementation.</w:t>
      </w:r>
    </w:p>
    <w:p w:rsidR="00D95136" w:rsidRDefault="00E63D3B" w:rsidP="00E63D3B">
      <w:pPr>
        <w:pStyle w:val="BodyText"/>
        <w:tabs>
          <w:tab w:val="left" w:pos="720"/>
        </w:tabs>
        <w:spacing w:after="260"/>
        <w:ind w:left="720" w:hanging="720"/>
      </w:pPr>
      <w:bookmarkStart w:id="10" w:name="bookmark10"/>
      <w:bookmarkEnd w:id="10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accelerate the alignment of policies, programmes and reporting tools for gender equality with Agenda 2063.</w:t>
      </w:r>
    </w:p>
    <w:sectPr w:rsidR="00D95136">
      <w:pgSz w:w="12240" w:h="16834"/>
      <w:pgMar w:top="1997" w:right="775" w:bottom="1997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63D3B">
      <w:r>
        <w:separator/>
      </w:r>
    </w:p>
  </w:endnote>
  <w:endnote w:type="continuationSeparator" w:id="0">
    <w:p w:rsidR="00000000" w:rsidRDefault="00E6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136" w:rsidRDefault="00E63D3B">
      <w:r>
        <w:separator/>
      </w:r>
    </w:p>
  </w:footnote>
  <w:footnote w:type="continuationSeparator" w:id="0">
    <w:p w:rsidR="00D95136" w:rsidRDefault="00E6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F33"/>
    <w:multiLevelType w:val="multilevel"/>
    <w:tmpl w:val="7EB671A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50E45"/>
    <w:multiLevelType w:val="multilevel"/>
    <w:tmpl w:val="324CE4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5834576">
    <w:abstractNumId w:val="1"/>
  </w:num>
  <w:num w:numId="2" w16cid:durableId="134940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36"/>
    <w:rsid w:val="00D95136"/>
    <w:rsid w:val="00E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