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4D8C" w:rsidRDefault="00F04DC0">
      <w:pPr>
        <w:pStyle w:val="BodyText"/>
        <w:spacing w:after="0" w:line="252" w:lineRule="auto"/>
        <w:jc w:val="center"/>
      </w:pPr>
      <w:r>
        <w:rPr>
          <w:b/>
          <w:bCs/>
        </w:rPr>
        <w:t>DECISION ON THE DATES OF TICAD VII MINISTERIAL</w:t>
      </w:r>
    </w:p>
    <w:p w:rsidR="00624D8C" w:rsidRDefault="00F04DC0">
      <w:pPr>
        <w:pStyle w:val="BodyText"/>
        <w:spacing w:after="240" w:line="252" w:lineRule="auto"/>
        <w:jc w:val="center"/>
      </w:pPr>
      <w:r>
        <w:rPr>
          <w:b/>
          <w:bCs/>
        </w:rPr>
        <w:t>MEETING AND SUMMIT</w:t>
      </w:r>
    </w:p>
    <w:p w:rsidR="00624D8C" w:rsidRDefault="00F04DC0">
      <w:pPr>
        <w:pStyle w:val="Heading10"/>
        <w:keepNext/>
        <w:keepLines/>
        <w:spacing w:after="240" w:line="252" w:lineRule="auto"/>
        <w:jc w:val="both"/>
      </w:pPr>
      <w:bookmarkStart w:id="0" w:name="bookmark0"/>
      <w:bookmarkStart w:id="1" w:name="bookmark1"/>
      <w:bookmarkStart w:id="2" w:name="bookmark2"/>
      <w:r>
        <w:t>The Executive Council,</w:t>
      </w:r>
      <w:bookmarkEnd w:id="0"/>
      <w:bookmarkEnd w:id="1"/>
      <w:bookmarkEnd w:id="2"/>
    </w:p>
    <w:p w:rsidR="00624D8C" w:rsidRDefault="00F04DC0" w:rsidP="00F04DC0">
      <w:pPr>
        <w:pStyle w:val="BodyText"/>
        <w:tabs>
          <w:tab w:val="left" w:pos="572"/>
        </w:tabs>
        <w:spacing w:after="300" w:line="252" w:lineRule="auto"/>
        <w:jc w:val="both"/>
      </w:pPr>
      <w:bookmarkStart w:id="3" w:name="bookmark3"/>
      <w:bookmarkEnd w:id="3"/>
      <w:r>
        <w:rPr>
          <w:b/>
          <w:bCs/>
        </w:rPr>
        <w:t>1.</w:t>
      </w:r>
      <w:r>
        <w:rPr>
          <w:b/>
          <w:bCs/>
        </w:rPr>
        <w:tab/>
      </w:r>
      <w:r>
        <w:rPr>
          <w:b/>
          <w:bCs/>
        </w:rPr>
        <w:t xml:space="preserve">TAKES NOTE </w:t>
      </w:r>
      <w:r>
        <w:t>of the proposed dates by the Japanese side;</w:t>
      </w:r>
    </w:p>
    <w:p w:rsidR="00624D8C" w:rsidRDefault="00F04DC0" w:rsidP="00F04DC0">
      <w:pPr>
        <w:pStyle w:val="BodyText"/>
        <w:tabs>
          <w:tab w:val="left" w:pos="572"/>
        </w:tabs>
        <w:spacing w:after="300"/>
        <w:ind w:left="560" w:hanging="560"/>
        <w:jc w:val="both"/>
      </w:pPr>
      <w:bookmarkStart w:id="4" w:name="bookmark4"/>
      <w:bookmarkEnd w:id="4"/>
      <w:r>
        <w:rPr>
          <w:b/>
          <w:bCs/>
        </w:rPr>
        <w:t>2.</w:t>
      </w:r>
      <w:r>
        <w:rPr>
          <w:b/>
          <w:bCs/>
        </w:rPr>
        <w:tab/>
      </w:r>
      <w:r>
        <w:rPr>
          <w:b/>
          <w:bCs/>
        </w:rPr>
        <w:t xml:space="preserve">ENDORSES </w:t>
      </w:r>
      <w:r>
        <w:t xml:space="preserve">the dates of 6 to 7 October 2018 for the TICAD VII Ministerial Meeting to be preceded by the </w:t>
      </w:r>
      <w:r>
        <w:t>Senior Officials’ Meeting (SOM), on 5 October 2018, in Tokyo, Japan;</w:t>
      </w:r>
    </w:p>
    <w:p w:rsidR="00624D8C" w:rsidRDefault="00F04DC0" w:rsidP="00F04DC0">
      <w:pPr>
        <w:pStyle w:val="BodyText"/>
        <w:tabs>
          <w:tab w:val="left" w:pos="572"/>
        </w:tabs>
        <w:spacing w:after="300" w:line="257" w:lineRule="auto"/>
        <w:ind w:left="560" w:hanging="560"/>
        <w:jc w:val="both"/>
      </w:pPr>
      <w:bookmarkStart w:id="5" w:name="bookmark5"/>
      <w:bookmarkEnd w:id="5"/>
      <w:r>
        <w:rPr>
          <w:b/>
          <w:bCs/>
        </w:rPr>
        <w:t>3.</w:t>
      </w:r>
      <w:r>
        <w:rPr>
          <w:b/>
          <w:bCs/>
        </w:rPr>
        <w:tab/>
      </w:r>
      <w:r>
        <w:rPr>
          <w:b/>
          <w:bCs/>
        </w:rPr>
        <w:t xml:space="preserve">RECOMMENDS </w:t>
      </w:r>
      <w:r>
        <w:t>to the Assembly to endorse the dates of 28 to 30 August 2019 for the TICAD VII Summit preceded by the Ministerial Preparatory Meeting on 27 August 2019 in Yokohama, Japan;</w:t>
      </w:r>
    </w:p>
    <w:p w:rsidR="00624D8C" w:rsidRDefault="00F04DC0" w:rsidP="00F04DC0">
      <w:pPr>
        <w:pStyle w:val="BodyText"/>
        <w:tabs>
          <w:tab w:val="left" w:pos="572"/>
        </w:tabs>
        <w:spacing w:after="300" w:line="252" w:lineRule="auto"/>
        <w:ind w:left="560" w:hanging="560"/>
        <w:jc w:val="both"/>
      </w:pPr>
      <w:bookmarkStart w:id="6" w:name="bookmark6"/>
      <w:bookmarkEnd w:id="6"/>
      <w:r>
        <w:rPr>
          <w:b/>
          <w:bCs/>
        </w:rPr>
        <w:t>4.</w:t>
      </w:r>
      <w:r>
        <w:rPr>
          <w:b/>
          <w:bCs/>
        </w:rPr>
        <w:tab/>
      </w:r>
      <w:r>
        <w:rPr>
          <w:b/>
          <w:bCs/>
        </w:rPr>
        <w:t>REQU</w:t>
      </w:r>
      <w:r>
        <w:rPr>
          <w:b/>
          <w:bCs/>
        </w:rPr>
        <w:t xml:space="preserve">ESTS </w:t>
      </w:r>
      <w:r>
        <w:t>the Commission, in collaboration with the PRC, to commence the relevant preparations of the said Ministerial meeting in accordance with the relevant Assembly and Executive Council decisions on the organization of the partnership meetings.</w:t>
      </w:r>
    </w:p>
    <w:sectPr w:rsidR="00624D8C">
      <w:pgSz w:w="12240" w:h="16834"/>
      <w:pgMar w:top="2014" w:right="1363" w:bottom="2014" w:left="139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04DC0">
      <w:r>
        <w:separator/>
      </w:r>
    </w:p>
  </w:endnote>
  <w:endnote w:type="continuationSeparator" w:id="0">
    <w:p w:rsidR="00000000" w:rsidRDefault="00F0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4D8C" w:rsidRDefault="00F04DC0">
      <w:r>
        <w:separator/>
      </w:r>
    </w:p>
  </w:footnote>
  <w:footnote w:type="continuationSeparator" w:id="0">
    <w:p w:rsidR="00624D8C" w:rsidRDefault="00F04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25AEE"/>
    <w:multiLevelType w:val="multilevel"/>
    <w:tmpl w:val="67E8A01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10394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D8C"/>
    <w:rsid w:val="00624D8C"/>
    <w:rsid w:val="00F04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2022-10-26T06:26:00Z</dcterms:created>
  <dcterms:modified xsi:type="dcterms:W3CDTF">2022-10-26T06:26:00Z</dcterms:modified>
</cp:coreProperties>
</file>