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492" w:rsidRDefault="00BF1CA9">
      <w:pPr>
        <w:pStyle w:val="BodyText"/>
        <w:spacing w:after="520"/>
        <w:jc w:val="center"/>
      </w:pPr>
      <w:r>
        <w:rPr>
          <w:b/>
          <w:bCs/>
        </w:rPr>
        <w:t>DECISION ON THE OFFERS BY MEMBER STATES TO HOST THE AFRICAN</w:t>
      </w:r>
      <w:r>
        <w:rPr>
          <w:b/>
          <w:bCs/>
        </w:rPr>
        <w:br/>
        <w:t>INCLUSIVE MARKET EXCELLENCE CENTRE (AIMEC)</w:t>
      </w:r>
      <w:r>
        <w:rPr>
          <w:b/>
          <w:bCs/>
        </w:rPr>
        <w:br/>
        <w:t>Doc. EX.CL/1196(XXXVI)</w:t>
      </w:r>
    </w:p>
    <w:p w:rsidR="005C1492" w:rsidRDefault="00BF1CA9">
      <w:pPr>
        <w:pStyle w:val="Heading10"/>
        <w:keepNext/>
        <w:keepLines/>
        <w:spacing w:after="280"/>
        <w:ind w:firstLine="4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C1492" w:rsidRDefault="00BF1CA9" w:rsidP="00BF1CA9">
      <w:pPr>
        <w:pStyle w:val="BodyText"/>
        <w:tabs>
          <w:tab w:val="left" w:pos="1125"/>
          <w:tab w:val="left" w:pos="7442"/>
        </w:tabs>
        <w:spacing w:after="0"/>
        <w:ind w:firstLine="4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RECALLING </w:t>
      </w:r>
      <w:r>
        <w:t>Decision EX.CL/Dec.986-1007(XXXII),</w:t>
      </w:r>
      <w:r>
        <w:tab/>
        <w:t>that adopted the</w:t>
      </w:r>
    </w:p>
    <w:p w:rsidR="005C1492" w:rsidRDefault="00BF1CA9">
      <w:pPr>
        <w:pStyle w:val="BodyText"/>
        <w:ind w:left="1120" w:firstLine="20"/>
        <w:jc w:val="both"/>
      </w:pPr>
      <w:r>
        <w:t xml:space="preserve">establishment of the African </w:t>
      </w:r>
      <w:r>
        <w:t>Inclusive Market Excellence Center (AIMEC) and requested the Commission to submit the relevant structural, financial and legal implications, in line with the AU Rules and Procedures; as well as to ensure that the selection of the Member State to host AIMEC</w:t>
      </w:r>
      <w:r>
        <w:t xml:space="preserve"> be carried out in conformity with the relevant criteria;</w:t>
      </w:r>
    </w:p>
    <w:p w:rsidR="005C1492" w:rsidRDefault="00BF1CA9" w:rsidP="00BF1CA9">
      <w:pPr>
        <w:pStyle w:val="BodyText"/>
        <w:tabs>
          <w:tab w:val="left" w:pos="1125"/>
        </w:tabs>
        <w:ind w:left="11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Evaluation Mission Report on the Hosting of the African Inclusive Market Excellence Centre (AIMEC), and </w:t>
      </w:r>
      <w:r>
        <w:rPr>
          <w:b/>
          <w:bCs/>
        </w:rPr>
        <w:t xml:space="preserve">COMMENDS </w:t>
      </w:r>
      <w:r>
        <w:t>the Evaluation Mission for its efforts in this regard;</w:t>
      </w:r>
    </w:p>
    <w:p w:rsidR="005C1492" w:rsidRDefault="00BF1CA9" w:rsidP="00BF1CA9">
      <w:pPr>
        <w:pStyle w:val="BodyText"/>
        <w:tabs>
          <w:tab w:val="left" w:pos="1125"/>
        </w:tabs>
        <w:spacing w:line="233" w:lineRule="auto"/>
        <w:ind w:left="11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</w:t>
      </w:r>
      <w:r>
        <w:t xml:space="preserve"> quality and professionalism of the offers prepared by the Republics of Benin and Tunisia to host the Centre;</w:t>
      </w:r>
    </w:p>
    <w:p w:rsidR="005C1492" w:rsidRDefault="00BF1CA9" w:rsidP="00BF1CA9">
      <w:pPr>
        <w:pStyle w:val="BodyText"/>
        <w:tabs>
          <w:tab w:val="left" w:pos="1125"/>
        </w:tabs>
        <w:ind w:left="11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to the Assembly that the Republic of Tunisia shall host the AIMEC;</w:t>
      </w:r>
    </w:p>
    <w:p w:rsidR="005C1492" w:rsidRDefault="00BF1CA9" w:rsidP="00BF1CA9">
      <w:pPr>
        <w:pStyle w:val="BodyText"/>
        <w:tabs>
          <w:tab w:val="left" w:pos="1125"/>
        </w:tabs>
        <w:ind w:left="1120" w:hanging="7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Commission, in collaboration with the Republic of Tunis</w:t>
      </w:r>
      <w:r>
        <w:t>ia to finalise the Host Country Agreement in accordance with the Executive Council Decision EX.CL/195 (VII) Rev.1 of July 2005 on hosting the AU Organs.</w:t>
      </w:r>
    </w:p>
    <w:sectPr w:rsidR="005C1492">
      <w:pgSz w:w="12240" w:h="16834"/>
      <w:pgMar w:top="1767" w:right="1367" w:bottom="1737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1CA9">
      <w:r>
        <w:separator/>
      </w:r>
    </w:p>
  </w:endnote>
  <w:endnote w:type="continuationSeparator" w:id="0">
    <w:p w:rsidR="00000000" w:rsidRDefault="00BF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492" w:rsidRDefault="00BF1CA9">
      <w:r>
        <w:separator/>
      </w:r>
    </w:p>
  </w:footnote>
  <w:footnote w:type="continuationSeparator" w:id="0">
    <w:p w:rsidR="005C1492" w:rsidRDefault="00BF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81"/>
    <w:multiLevelType w:val="multilevel"/>
    <w:tmpl w:val="71BEE2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827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2"/>
    <w:rsid w:val="005C1492"/>
    <w:rsid w:val="00B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