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E3D" w:rsidRDefault="00CB1FFA">
      <w:pPr>
        <w:pStyle w:val="Heading10"/>
        <w:keepNext/>
        <w:keepLines/>
        <w:spacing w:after="240" w:line="271" w:lineRule="auto"/>
        <w:jc w:val="center"/>
      </w:pPr>
      <w:bookmarkStart w:id="0" w:name="bookmark0"/>
      <w:bookmarkStart w:id="1" w:name="bookmark1"/>
      <w:bookmarkStart w:id="2" w:name="bookmark2"/>
      <w:r>
        <w:t>DECISION ON THE ACTIVITY REPORT OF PAN-AFRICAN PARLIAMENT</w:t>
      </w:r>
      <w:r>
        <w:br/>
        <w:t>Doc. EX.CL/1206(XXXVI)</w:t>
      </w:r>
      <w:bookmarkEnd w:id="0"/>
      <w:bookmarkEnd w:id="1"/>
      <w:bookmarkEnd w:id="2"/>
    </w:p>
    <w:p w:rsidR="00A91E3D" w:rsidRDefault="00CB1FFA">
      <w:pPr>
        <w:pStyle w:val="Heading10"/>
        <w:keepNext/>
        <w:keepLines/>
        <w:spacing w:after="320" w:line="271" w:lineRule="auto"/>
        <w:ind w:left="1120" w:hanging="720"/>
        <w:jc w:val="both"/>
      </w:pPr>
      <w:bookmarkStart w:id="3" w:name="bookmark3"/>
      <w:bookmarkStart w:id="4" w:name="bookmark4"/>
      <w:bookmarkStart w:id="5" w:name="bookmark5"/>
      <w:r>
        <w:t>The Executive Council:</w:t>
      </w:r>
      <w:bookmarkEnd w:id="3"/>
      <w:bookmarkEnd w:id="4"/>
      <w:bookmarkEnd w:id="5"/>
    </w:p>
    <w:p w:rsidR="00A91E3D" w:rsidRDefault="00CB1FFA" w:rsidP="00CB1FFA">
      <w:pPr>
        <w:pStyle w:val="BodyText"/>
        <w:tabs>
          <w:tab w:val="left" w:pos="1119"/>
        </w:tabs>
        <w:spacing w:after="320"/>
        <w:ind w:left="1120" w:hanging="720"/>
        <w:jc w:val="both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Activity Report of the Pan-African Parliament;</w:t>
      </w:r>
    </w:p>
    <w:p w:rsidR="00A91E3D" w:rsidRDefault="00CB1FFA" w:rsidP="00CB1FFA">
      <w:pPr>
        <w:pStyle w:val="BodyText"/>
        <w:tabs>
          <w:tab w:val="left" w:pos="1119"/>
        </w:tabs>
        <w:spacing w:after="320"/>
        <w:ind w:left="1120" w:hanging="720"/>
        <w:jc w:val="both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CONGRATULATES </w:t>
      </w:r>
      <w:r>
        <w:t xml:space="preserve">the Member States that have ratified the new Protocol of the Pan-African Parliament and </w:t>
      </w:r>
      <w:r>
        <w:rPr>
          <w:b/>
          <w:bCs/>
        </w:rPr>
        <w:t xml:space="preserve">ENCOURAGES </w:t>
      </w:r>
      <w:r>
        <w:t>those that are yet to do so to take concrete steps towards the ratification of the new PAP Protocol;</w:t>
      </w:r>
    </w:p>
    <w:p w:rsidR="00A91E3D" w:rsidRDefault="00CB1FFA" w:rsidP="00CB1FFA">
      <w:pPr>
        <w:pStyle w:val="BodyText"/>
        <w:tabs>
          <w:tab w:val="left" w:pos="1119"/>
        </w:tabs>
        <w:spacing w:after="320" w:line="233" w:lineRule="auto"/>
        <w:ind w:left="1120" w:hanging="720"/>
        <w:jc w:val="both"/>
      </w:pPr>
      <w:bookmarkStart w:id="8" w:name="bookmark8"/>
      <w:bookmarkEnd w:id="8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PRC and the Commission to work in collabora</w:t>
      </w:r>
      <w:r>
        <w:t>tion with PAP and the Government of South Africa to expedite the review process of the Host Country Agreement;</w:t>
      </w:r>
    </w:p>
    <w:p w:rsidR="00A91E3D" w:rsidRDefault="00CB1FFA" w:rsidP="00CB1FFA">
      <w:pPr>
        <w:pStyle w:val="BodyText"/>
        <w:tabs>
          <w:tab w:val="left" w:pos="1119"/>
        </w:tabs>
        <w:spacing w:after="320"/>
        <w:ind w:left="1120" w:hanging="720"/>
        <w:jc w:val="both"/>
      </w:pPr>
      <w:bookmarkStart w:id="9" w:name="bookmark9"/>
      <w:bookmarkEnd w:id="9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 xml:space="preserve">the proposal of a joint retreat between the PAP and the PRC to strengthen collaboration between the two Organs and to promote synergies </w:t>
      </w:r>
      <w:r>
        <w:t>in addressing the challenges affecting the Pan-African Parliament and to agree on a proper modality for the preparations and the expected outcome.</w:t>
      </w:r>
    </w:p>
    <w:sectPr w:rsidR="00A91E3D">
      <w:pgSz w:w="12240" w:h="16834"/>
      <w:pgMar w:top="2487" w:right="1365" w:bottom="2487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B1FFA">
      <w:r>
        <w:separator/>
      </w:r>
    </w:p>
  </w:endnote>
  <w:endnote w:type="continuationSeparator" w:id="0">
    <w:p w:rsidR="00000000" w:rsidRDefault="00CB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E3D" w:rsidRDefault="00CB1FFA">
      <w:r>
        <w:separator/>
      </w:r>
    </w:p>
  </w:footnote>
  <w:footnote w:type="continuationSeparator" w:id="0">
    <w:p w:rsidR="00A91E3D" w:rsidRDefault="00CB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46DD"/>
    <w:multiLevelType w:val="multilevel"/>
    <w:tmpl w:val="9C0A9B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440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3D"/>
    <w:rsid w:val="00A91E3D"/>
    <w:rsid w:val="00CB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