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1C73" w:rsidRDefault="00D0616D">
      <w:pPr>
        <w:pStyle w:val="Heading10"/>
        <w:keepNext/>
        <w:keepLines/>
        <w:spacing w:after="520"/>
        <w:jc w:val="center"/>
      </w:pPr>
      <w:bookmarkStart w:id="0" w:name="bookmark0"/>
      <w:bookmarkStart w:id="1" w:name="bookmark1"/>
      <w:bookmarkStart w:id="2" w:name="bookmark2"/>
      <w:r>
        <w:t>DECISION ON THE MINISTERIAL FOLLOW UP COMMITTEE</w:t>
      </w:r>
      <w:r>
        <w:br/>
        <w:t xml:space="preserve">ON AGENDA 2063 - </w:t>
      </w:r>
      <w:r>
        <w:rPr>
          <w:b w:val="0"/>
          <w:bCs w:val="0"/>
        </w:rPr>
        <w:t>Doc.</w:t>
      </w:r>
      <w:r>
        <w:t>EX.CL/1297(XXXIX)</w:t>
      </w:r>
      <w:bookmarkEnd w:id="0"/>
      <w:bookmarkEnd w:id="1"/>
      <w:bookmarkEnd w:id="2"/>
    </w:p>
    <w:p w:rsidR="00901C73" w:rsidRDefault="00D0616D">
      <w:pPr>
        <w:pStyle w:val="Heading10"/>
        <w:keepNext/>
        <w:keepLines/>
        <w:spacing w:after="260"/>
        <w:ind w:firstLine="160"/>
        <w:jc w:val="both"/>
      </w:pPr>
      <w:bookmarkStart w:id="3" w:name="bookmark3"/>
      <w:bookmarkStart w:id="4" w:name="bookmark4"/>
      <w:bookmarkStart w:id="5" w:name="bookmark5"/>
      <w:r>
        <w:t>The Executive Council,</w:t>
      </w:r>
      <w:bookmarkEnd w:id="3"/>
      <w:bookmarkEnd w:id="4"/>
      <w:bookmarkEnd w:id="5"/>
    </w:p>
    <w:p w:rsidR="00901C73" w:rsidRDefault="00D0616D" w:rsidP="00D0616D">
      <w:pPr>
        <w:pStyle w:val="BodyText"/>
        <w:tabs>
          <w:tab w:val="left" w:pos="876"/>
        </w:tabs>
        <w:spacing w:after="260" w:line="233" w:lineRule="auto"/>
        <w:ind w:left="880" w:hanging="720"/>
        <w:jc w:val="both"/>
      </w:pPr>
      <w:bookmarkStart w:id="6" w:name="bookmark6"/>
      <w:bookmarkEnd w:id="6"/>
      <w:r>
        <w:rPr>
          <w:b/>
          <w:bCs/>
        </w:rPr>
        <w:t>1.</w:t>
      </w:r>
      <w:r>
        <w:rPr>
          <w:b/>
          <w:bCs/>
        </w:rPr>
        <w:tab/>
      </w:r>
      <w:r>
        <w:rPr>
          <w:b/>
          <w:bCs/>
        </w:rPr>
        <w:t xml:space="preserve">TAKES NOTE </w:t>
      </w:r>
      <w:r>
        <w:t xml:space="preserve">of the Report of the Eighth Meeting of the Ministerial Follow-Up Committee on Agenda 2063 and </w:t>
      </w:r>
      <w:r>
        <w:rPr>
          <w:b/>
          <w:bCs/>
        </w:rPr>
        <w:t xml:space="preserve">ENDORSES </w:t>
      </w:r>
      <w:r>
        <w:t>the recommendations contained therein;</w:t>
      </w:r>
    </w:p>
    <w:p w:rsidR="00901C73" w:rsidRDefault="00D0616D" w:rsidP="00D0616D">
      <w:pPr>
        <w:pStyle w:val="BodyText"/>
        <w:tabs>
          <w:tab w:val="left" w:pos="876"/>
        </w:tabs>
        <w:spacing w:after="260"/>
        <w:ind w:left="880" w:hanging="720"/>
        <w:jc w:val="both"/>
      </w:pPr>
      <w:bookmarkStart w:id="7" w:name="bookmark7"/>
      <w:bookmarkEnd w:id="7"/>
      <w:r>
        <w:rPr>
          <w:b/>
          <w:bCs/>
        </w:rPr>
        <w:t>2.</w:t>
      </w:r>
      <w:r>
        <w:rPr>
          <w:b/>
          <w:bCs/>
        </w:rPr>
        <w:tab/>
      </w:r>
      <w:r>
        <w:rPr>
          <w:b/>
          <w:bCs/>
        </w:rPr>
        <w:t xml:space="preserve">WELCOMES </w:t>
      </w:r>
      <w:r>
        <w:t xml:space="preserve">the preparations for the Second Continental report on the implementation of Agenda 2063 and </w:t>
      </w:r>
      <w:r>
        <w:rPr>
          <w:b/>
          <w:bCs/>
        </w:rPr>
        <w:t xml:space="preserve">CALLS UPON </w:t>
      </w:r>
      <w:r>
        <w:t>th</w:t>
      </w:r>
      <w:r>
        <w:t>e Commission, AUDA- NEPAD, ACFB, APRM, RECs, AfDB and UNECA to continue providing technical assistance to Member States and RECs in the elaboration of the Member States and RECs Reports;</w:t>
      </w:r>
    </w:p>
    <w:p w:rsidR="00901C73" w:rsidRDefault="00D0616D" w:rsidP="00D0616D">
      <w:pPr>
        <w:pStyle w:val="BodyText"/>
        <w:tabs>
          <w:tab w:val="left" w:pos="876"/>
        </w:tabs>
        <w:spacing w:after="260"/>
        <w:ind w:left="880" w:hanging="720"/>
        <w:jc w:val="both"/>
      </w:pPr>
      <w:bookmarkStart w:id="8" w:name="bookmark8"/>
      <w:bookmarkEnd w:id="8"/>
      <w:r>
        <w:rPr>
          <w:b/>
          <w:bCs/>
        </w:rPr>
        <w:t>3.</w:t>
      </w:r>
      <w:r>
        <w:rPr>
          <w:b/>
          <w:bCs/>
        </w:rPr>
        <w:tab/>
      </w:r>
      <w:r>
        <w:rPr>
          <w:b/>
          <w:bCs/>
        </w:rPr>
        <w:t xml:space="preserve">WELCOMES </w:t>
      </w:r>
      <w:r>
        <w:t>the outcome of the High-Level Meeting on the Funding Modalit</w:t>
      </w:r>
      <w:r>
        <w:t xml:space="preserve">ies and resource requirements for the Evaluation of the First Ten Year Implementation Plan and the formulation of the Second Ten Year Implementation Plan of Agenda 2063 and </w:t>
      </w:r>
      <w:r>
        <w:rPr>
          <w:b/>
          <w:bCs/>
        </w:rPr>
        <w:t xml:space="preserve">CALLS UPON </w:t>
      </w:r>
      <w:r>
        <w:t>the Commission and other partner institutions to continue mobilizing Res</w:t>
      </w:r>
      <w:r>
        <w:t>ource for this project;</w:t>
      </w:r>
    </w:p>
    <w:p w:rsidR="00901C73" w:rsidRDefault="00D0616D" w:rsidP="00D0616D">
      <w:pPr>
        <w:pStyle w:val="BodyText"/>
        <w:tabs>
          <w:tab w:val="left" w:pos="876"/>
        </w:tabs>
        <w:spacing w:after="260"/>
        <w:ind w:left="880" w:hanging="720"/>
        <w:jc w:val="both"/>
      </w:pPr>
      <w:bookmarkStart w:id="9" w:name="bookmark9"/>
      <w:bookmarkEnd w:id="9"/>
      <w:r>
        <w:rPr>
          <w:b/>
          <w:bCs/>
        </w:rPr>
        <w:t>4.</w:t>
      </w:r>
      <w:r>
        <w:rPr>
          <w:b/>
          <w:bCs/>
        </w:rPr>
        <w:tab/>
      </w:r>
      <w:r>
        <w:rPr>
          <w:b/>
          <w:bCs/>
        </w:rPr>
        <w:t xml:space="preserve">RECALLS </w:t>
      </w:r>
      <w:r>
        <w:t xml:space="preserve">the Executive Council decision </w:t>
      </w:r>
      <w:r>
        <w:rPr>
          <w:b/>
          <w:bCs/>
        </w:rPr>
        <w:t xml:space="preserve">EX.CL/Dec. 1088(XXXVI) </w:t>
      </w:r>
      <w:r>
        <w:t>to Support Regional Economic Communities and Member States to enhance their capacities in statistics and data management, monitoring, reporting and knowledge exchange for</w:t>
      </w:r>
      <w:r>
        <w:t xml:space="preserve"> accelerated implementation of Agenda 2063.</w:t>
      </w:r>
    </w:p>
    <w:p w:rsidR="00901C73" w:rsidRDefault="00D0616D" w:rsidP="00D0616D">
      <w:pPr>
        <w:pStyle w:val="BodyText"/>
        <w:tabs>
          <w:tab w:val="left" w:pos="876"/>
        </w:tabs>
        <w:spacing w:after="260"/>
        <w:ind w:firstLine="160"/>
        <w:jc w:val="both"/>
      </w:pPr>
      <w:bookmarkStart w:id="10" w:name="bookmark10"/>
      <w:bookmarkEnd w:id="10"/>
      <w:r>
        <w:rPr>
          <w:b/>
          <w:bCs/>
        </w:rPr>
        <w:t>5.</w:t>
      </w:r>
      <w:r>
        <w:rPr>
          <w:b/>
          <w:bCs/>
        </w:rPr>
        <w:tab/>
      </w:r>
      <w:r>
        <w:rPr>
          <w:b/>
          <w:bCs/>
        </w:rPr>
        <w:t xml:space="preserve">ADOPTS </w:t>
      </w:r>
      <w:r>
        <w:t>the report of the Ministerial Follow-Up Committee on Agenda 2063;</w:t>
      </w:r>
    </w:p>
    <w:p w:rsidR="00901C73" w:rsidRDefault="00D0616D" w:rsidP="00D0616D">
      <w:pPr>
        <w:pStyle w:val="BodyText"/>
        <w:tabs>
          <w:tab w:val="left" w:pos="876"/>
        </w:tabs>
        <w:spacing w:after="260"/>
        <w:ind w:firstLine="160"/>
        <w:jc w:val="both"/>
      </w:pPr>
      <w:bookmarkStart w:id="11" w:name="bookmark11"/>
      <w:bookmarkEnd w:id="11"/>
      <w:r>
        <w:rPr>
          <w:b/>
          <w:bCs/>
        </w:rPr>
        <w:t>6.</w:t>
      </w:r>
      <w:r>
        <w:rPr>
          <w:b/>
          <w:bCs/>
        </w:rPr>
        <w:tab/>
      </w:r>
      <w:r>
        <w:rPr>
          <w:b/>
          <w:bCs/>
        </w:rPr>
        <w:t xml:space="preserve">CALLS UPON </w:t>
      </w:r>
      <w:r>
        <w:t>the Commission and other stakeholders to;</w:t>
      </w:r>
    </w:p>
    <w:p w:rsidR="00901C73" w:rsidRDefault="00D0616D" w:rsidP="00D0616D">
      <w:pPr>
        <w:pStyle w:val="BodyText"/>
        <w:tabs>
          <w:tab w:val="left" w:pos="1590"/>
        </w:tabs>
        <w:spacing w:after="260" w:line="233" w:lineRule="auto"/>
        <w:ind w:left="1600" w:hanging="720"/>
        <w:jc w:val="both"/>
      </w:pPr>
      <w:bookmarkStart w:id="12" w:name="bookmark12"/>
      <w:bookmarkEnd w:id="12"/>
      <w:r>
        <w:t>i.</w:t>
      </w:r>
      <w:r>
        <w:tab/>
      </w:r>
      <w:r>
        <w:t>submit the second continental report on the implementation of Agenda 2063 for consider</w:t>
      </w:r>
      <w:r>
        <w:t>ation by January 2022 AU Summit;</w:t>
      </w:r>
    </w:p>
    <w:p w:rsidR="00901C73" w:rsidRDefault="00D0616D" w:rsidP="00D0616D">
      <w:pPr>
        <w:pStyle w:val="BodyText"/>
        <w:tabs>
          <w:tab w:val="left" w:pos="1590"/>
        </w:tabs>
        <w:spacing w:after="260"/>
        <w:ind w:left="1600" w:hanging="720"/>
        <w:jc w:val="both"/>
      </w:pPr>
      <w:bookmarkStart w:id="13" w:name="bookmark13"/>
      <w:bookmarkEnd w:id="13"/>
      <w:r>
        <w:t>ii.</w:t>
      </w:r>
      <w:r>
        <w:tab/>
      </w:r>
      <w:r>
        <w:t>expedite the process of the Evaluation of the Fist Ten Year Implementation Plan of Agenda 2063 and the formulation of the Second Ten Year Plan and to report to the AU Summit by February 2023</w:t>
      </w:r>
    </w:p>
    <w:p w:rsidR="00901C73" w:rsidRDefault="00D0616D" w:rsidP="00D0616D">
      <w:pPr>
        <w:pStyle w:val="BodyText"/>
        <w:tabs>
          <w:tab w:val="left" w:pos="1590"/>
        </w:tabs>
        <w:spacing w:after="260"/>
        <w:ind w:left="1600" w:hanging="720"/>
        <w:jc w:val="both"/>
      </w:pPr>
      <w:bookmarkStart w:id="14" w:name="bookmark14"/>
      <w:bookmarkEnd w:id="14"/>
      <w:r>
        <w:t>iii.</w:t>
      </w:r>
      <w:r>
        <w:tab/>
      </w:r>
      <w:r>
        <w:t>organize the Executive Council R</w:t>
      </w:r>
      <w:r>
        <w:t>etreat to discuss emerging issues related to the implementation of Agenda 2063 by mid-2022.</w:t>
      </w:r>
    </w:p>
    <w:sectPr w:rsidR="00901C73">
      <w:pgSz w:w="12240" w:h="16834"/>
      <w:pgMar w:top="2173" w:right="557" w:bottom="3530" w:left="12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0616D">
      <w:r>
        <w:separator/>
      </w:r>
    </w:p>
  </w:endnote>
  <w:endnote w:type="continuationSeparator" w:id="0">
    <w:p w:rsidR="00000000" w:rsidRDefault="00D0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C73" w:rsidRDefault="00D0616D">
      <w:r>
        <w:separator/>
      </w:r>
    </w:p>
  </w:footnote>
  <w:footnote w:type="continuationSeparator" w:id="0">
    <w:p w:rsidR="00901C73" w:rsidRDefault="00D06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37CE"/>
    <w:multiLevelType w:val="multilevel"/>
    <w:tmpl w:val="2B081D0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94042F"/>
    <w:multiLevelType w:val="multilevel"/>
    <w:tmpl w:val="4FC0CD2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808733">
    <w:abstractNumId w:val="0"/>
  </w:num>
  <w:num w:numId="2" w16cid:durableId="209923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73"/>
    <w:rsid w:val="00901C73"/>
    <w:rsid w:val="00D0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